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0E2D67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0E2D67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Pr="000E2D67" w:rsidRDefault="00E55180" w:rsidP="00E55180">
      <w:pPr>
        <w:jc w:val="center"/>
        <w:rPr>
          <w:rFonts w:ascii="Calibri" w:hAnsi="Calibri" w:cs="Calibri"/>
        </w:rPr>
      </w:pPr>
    </w:p>
    <w:p w:rsidR="00E55180" w:rsidRPr="000E2D67" w:rsidRDefault="00581E7B" w:rsidP="00E55180">
      <w:pPr>
        <w:jc w:val="center"/>
        <w:rPr>
          <w:rFonts w:ascii="Calibri" w:hAnsi="Calibri" w:cs="Calibri"/>
          <w:sz w:val="32"/>
          <w:szCs w:val="32"/>
        </w:rPr>
      </w:pPr>
      <w:r w:rsidRPr="000E2D67">
        <w:rPr>
          <w:rFonts w:ascii="Calibri" w:hAnsi="Calibri" w:cs="Calibri"/>
          <w:b/>
          <w:sz w:val="32"/>
          <w:szCs w:val="32"/>
        </w:rPr>
        <w:t>Matematická gramotnost a digitální kompetence</w:t>
      </w: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0E2D67">
        <w:rPr>
          <w:rFonts w:ascii="Calibri" w:hAnsi="Calibri" w:cs="Calibri"/>
          <w:sz w:val="32"/>
          <w:szCs w:val="32"/>
        </w:rPr>
        <w:t xml:space="preserve">Chomutovská </w:t>
      </w:r>
      <w:r w:rsidR="00AB65CA" w:rsidRPr="000E2D67">
        <w:rPr>
          <w:rFonts w:ascii="Calibri" w:hAnsi="Calibri" w:cs="Calibri"/>
          <w:sz w:val="32"/>
          <w:szCs w:val="32"/>
        </w:rPr>
        <w:t xml:space="preserve">radnice, </w:t>
      </w:r>
      <w:r w:rsidR="00581E7B" w:rsidRPr="000E2D67">
        <w:rPr>
          <w:rFonts w:ascii="Calibri" w:hAnsi="Calibri" w:cs="Calibri"/>
          <w:sz w:val="32"/>
          <w:szCs w:val="32"/>
        </w:rPr>
        <w:t>28</w:t>
      </w:r>
      <w:r w:rsidR="00AB65CA" w:rsidRPr="000E2D67">
        <w:rPr>
          <w:rFonts w:ascii="Calibri" w:hAnsi="Calibri" w:cs="Calibri"/>
          <w:sz w:val="32"/>
          <w:szCs w:val="32"/>
        </w:rPr>
        <w:t>.</w:t>
      </w:r>
      <w:r w:rsidR="00D511DE" w:rsidRPr="000E2D67">
        <w:rPr>
          <w:rFonts w:ascii="Calibri" w:hAnsi="Calibri" w:cs="Calibri"/>
          <w:sz w:val="32"/>
          <w:szCs w:val="32"/>
        </w:rPr>
        <w:t xml:space="preserve"> 3</w:t>
      </w:r>
      <w:r w:rsidRPr="000E2D67">
        <w:rPr>
          <w:rFonts w:ascii="Calibri" w:hAnsi="Calibri" w:cs="Calibri"/>
          <w:sz w:val="32"/>
          <w:szCs w:val="32"/>
        </w:rPr>
        <w:t>.</w:t>
      </w:r>
      <w:r w:rsidR="00D511DE" w:rsidRPr="000E2D67">
        <w:rPr>
          <w:rFonts w:ascii="Calibri" w:hAnsi="Calibri" w:cs="Calibri"/>
          <w:sz w:val="32"/>
          <w:szCs w:val="32"/>
        </w:rPr>
        <w:t xml:space="preserve"> 2017</w:t>
      </w: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0E2D67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0E2D67">
        <w:rPr>
          <w:rFonts w:ascii="Calibri" w:hAnsi="Calibri" w:cs="Calibri"/>
          <w:b/>
          <w:sz w:val="32"/>
          <w:szCs w:val="32"/>
        </w:rPr>
        <w:t>Zápis</w:t>
      </w:r>
    </w:p>
    <w:p w:rsidR="00E55180" w:rsidRPr="000E2D67" w:rsidRDefault="00E55180" w:rsidP="0058228C">
      <w:pPr>
        <w:jc w:val="both"/>
        <w:rPr>
          <w:rFonts w:ascii="Calibri" w:hAnsi="Calibri" w:cs="Calibri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0E2D67">
        <w:rPr>
          <w:rFonts w:ascii="Calibri" w:hAnsi="Calibri" w:cs="Calibri"/>
          <w:b/>
          <w:sz w:val="22"/>
          <w:szCs w:val="22"/>
        </w:rPr>
        <w:t>Program jednání</w:t>
      </w:r>
    </w:p>
    <w:p w:rsidR="00AB65CA" w:rsidRPr="000E2D67" w:rsidRDefault="00D511DE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Kvantifikace cílů</w:t>
      </w:r>
    </w:p>
    <w:p w:rsidR="00D511DE" w:rsidRPr="000E2D67" w:rsidRDefault="00D511DE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Krokování</w:t>
      </w:r>
    </w:p>
    <w:p w:rsidR="00D511DE" w:rsidRPr="000E2D67" w:rsidRDefault="00D511DE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Diskuse k prioritám, termínům a odpovědnostem</w:t>
      </w:r>
    </w:p>
    <w:p w:rsidR="00D511DE" w:rsidRPr="000E2D67" w:rsidRDefault="00D511DE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Různé</w:t>
      </w:r>
    </w:p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0E2D67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0E2D67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0E2D67">
        <w:rPr>
          <w:rFonts w:ascii="Calibri" w:hAnsi="Calibri" w:cs="Calibri"/>
          <w:sz w:val="22"/>
          <w:szCs w:val="22"/>
        </w:rPr>
        <w:t>prezenční</w:t>
      </w:r>
      <w:proofErr w:type="gramEnd"/>
      <w:r w:rsidRPr="000E2D67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0E2D67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581E7B" w:rsidRPr="000E2D67" w:rsidRDefault="00581E7B" w:rsidP="00581E7B">
      <w:pPr>
        <w:jc w:val="both"/>
        <w:rPr>
          <w:b/>
          <w:sz w:val="32"/>
          <w:szCs w:val="32"/>
        </w:rPr>
      </w:pPr>
      <w:r w:rsidRPr="000E2D67">
        <w:rPr>
          <w:b/>
          <w:sz w:val="32"/>
          <w:szCs w:val="32"/>
        </w:rPr>
        <w:t>2. Rozvoj matematické gramotnosti na základních školách</w:t>
      </w:r>
    </w:p>
    <w:p w:rsidR="00581E7B" w:rsidRPr="000E2D67" w:rsidRDefault="00581E7B" w:rsidP="00581E7B">
      <w:pPr>
        <w:jc w:val="both"/>
        <w:rPr>
          <w:b/>
        </w:rPr>
      </w:pPr>
      <w:r w:rsidRPr="000E2D67">
        <w:rPr>
          <w:b/>
        </w:rPr>
        <w:t>Priority, zamýšlená strategie, cíle, indikátory</w:t>
      </w: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2.1</w:t>
      </w:r>
      <w:r w:rsidRPr="000E2D67">
        <w:rPr>
          <w:rFonts w:cs="Times New Roman"/>
        </w:rPr>
        <w:t xml:space="preserve"> Napříč předměty bude ve školách zvyšována finanční gramotnost žáků</w:t>
      </w: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Strategie: </w:t>
            </w:r>
            <w:r w:rsidRPr="000E2D67">
              <w:rPr>
                <w:sz w:val="20"/>
                <w:szCs w:val="20"/>
              </w:rPr>
              <w:t>a) bude uspořádána konference zaměřená na příklady dobré praxe podpory finanční gramotnosti žáků i v jiných hodinách než v hodinách matematiky s účastí ředitelů a učitelů ZŠ z Chomutovska, a následně založena pracovní skupina, která navrhne různé modely podpory FG ve výuce na školách v ORP; ty budou uvedeny v praxi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b) učitelé, kterých se bude téma týkat, se budou vzdělávat v podpoře finanční gramotnosti prostřednictvím DVPP, prostřednictvím cest za dobrými praxemi do škol i neziskových organizací (poskytujících kupříkladu službu NZDM), a prostřednictvím odborné literatury, to vše z prostředků OPVVV (šablony a MAP)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Cíle:</w:t>
            </w:r>
          </w:p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2.1.1 Nejpozději od školního roku 2017/18 bude na 15 základních školách zavedena výuka finanční gramotnosti ve vybraných předmětech</w:t>
            </w:r>
          </w:p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2.1.2 Nejpozději od školního roku 2017/18 bude rozvíjena finanční gramotnost u 3 000 žáků 14 základních škol alespoň 2 hodinami měsíčně</w:t>
            </w:r>
          </w:p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2.1.3 Nejpozději pro školní rok 2017/18 bude v rozvoji finanční gramotnosti žáků vzděláno/vyškoleno 85 pedagogů 17 základních škol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732FE3">
            <w:pPr>
              <w:jc w:val="both"/>
              <w:rPr>
                <w:i/>
                <w:sz w:val="20"/>
                <w:szCs w:val="20"/>
              </w:rPr>
            </w:pPr>
            <w:r w:rsidRPr="000E2D67">
              <w:rPr>
                <w:i/>
                <w:sz w:val="20"/>
                <w:szCs w:val="20"/>
              </w:rPr>
              <w:t>(kroky společné pro všechny cíle pod touto prioritou)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i. na platformě MAP jsou představeny formou semináře příklady dobré praxe a formy podpory FG v různých předmětech na ZŠ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>. na platformě MAP je dojednáno, v jakých předmětech na jakých školách bude FG zvyšována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na platformě MAP bude představena nabídka vzdělávání pro pedagogy, zavádějící FG do svých předmětů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iv</w:t>
            </w:r>
            <w:proofErr w:type="spellEnd"/>
            <w:r w:rsidRPr="000E2D67">
              <w:rPr>
                <w:bCs/>
                <w:sz w:val="20"/>
                <w:szCs w:val="20"/>
              </w:rPr>
              <w:t>. školy (učitelé) si vyberou z nabídky vzdělávání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>v. na platformě MAP je rozhodnuto o finančních zdrojích, které budou na vzdělávání využité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</w:t>
            </w:r>
            <w:proofErr w:type="spellEnd"/>
            <w:r w:rsidRPr="000E2D67">
              <w:rPr>
                <w:bCs/>
                <w:sz w:val="20"/>
                <w:szCs w:val="20"/>
              </w:rPr>
              <w:t>. na platformě MAP je rozhodnuto o tom, která škola nebo zřizovatel podá žádost o dotaci na vzdělávání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lastRenderedPageBreak/>
              <w:t>vii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podají ve spolupráci s koordinátory MAP projektové žádosti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viii</w:t>
            </w:r>
            <w:proofErr w:type="spellEnd"/>
            <w:r w:rsidRPr="000E2D67">
              <w:rPr>
                <w:bCs/>
                <w:sz w:val="20"/>
                <w:szCs w:val="20"/>
              </w:rPr>
              <w:t>. učitelé jsou vzděláváni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ix</w:t>
            </w:r>
            <w:proofErr w:type="spellEnd"/>
            <w:r w:rsidRPr="000E2D67">
              <w:rPr>
                <w:bCs/>
                <w:sz w:val="20"/>
                <w:szCs w:val="20"/>
              </w:rPr>
              <w:t xml:space="preserve">. zvyšování FG probíhá ve vybraných předmětech 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2.1.1 počet předmětů, v nichž je zvyšována finanční gramotnost žáků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2.1.2 počet vyučovacích hodin v týdnu, v nichž je zvyšována finanční gramotnost žáků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2.1.1-2.1.2 počet škol, které zavedly podporu finanční gramotnosti do výuky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2.1.3 počet pedagogů, kteří absolvovali vzdělávání (kurz, návštěva jiného předmětu, návštěva jiné školy) ve zvyšování finanční gramotnosti žáků</w:t>
            </w:r>
          </w:p>
        </w:tc>
      </w:tr>
    </w:tbl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2.2</w:t>
      </w:r>
      <w:r w:rsidRPr="000E2D67">
        <w:rPr>
          <w:rFonts w:cs="Times New Roman"/>
        </w:rPr>
        <w:t xml:space="preserve"> Učitelé matematiky ze všech škol v území ORP Chomutov se budou scházet na předmětové komisi, účastnit se dalších platforem sdílení dobrých praxí a metodických postupů, navzájem se zvát na hodiny, a vzdělávat se v nových metodách výuky matematiky</w:t>
      </w: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Strategie: </w:t>
            </w:r>
            <w:r w:rsidRPr="000E2D67">
              <w:rPr>
                <w:sz w:val="20"/>
                <w:szCs w:val="20"/>
              </w:rPr>
              <w:t>do fungující předmětové komise budou přizváni i učitelé z venkovských škol (schůzky budou rotační), komise se bude scházet alespoň dvakrát ročně a vytvoří nabídku ukázek dobrých praxí pro zúčastněné i další učitele; součástí schůzek budou ochutnávky takových praxí; nabídka bude spojená se seznamem kvalitních kurzů DVPP pro učitele matematiky, hrazených z OPVVV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581E7B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Cíle:</w:t>
            </w:r>
          </w:p>
          <w:p w:rsidR="00581E7B" w:rsidRPr="000E2D67" w:rsidRDefault="00581E7B" w:rsidP="00581E7B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2.2.1 Nejpozději od školního roku 2017/18 se bude alespoň 1x za půl roku scházet předmětová komise matematiky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i. na platformě MAP je dohodnut formát, četnost a cíle schůzek učitelů matematiky z území ORP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>. v rámci PK dohodnut program na další dvě setkání (přijímačky + ochutnávka/hry – využití příslušné šablony)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předmětová komise se schází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2.2.2 Předmětové komise matematiky se bude pravidelně účastnit alespoň N učitelů matematiky z N škol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 xml:space="preserve">i. koordinátor MAP zajistí kontakty na zástupce všech základních škol v ORP 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>. všichni učitelé matematiky na základních školách v území ORP Chomutov jsou pravidelně pozíváni do předmětové komise a zároveň obesíláni zápisy z jejích schůzek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předmětová komise se schází rotačně po jednotlivých školách v území podle dohody jejích členů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2.2.3 Nejpozději od školního roku 2017/18 bude pravidelně vzděláváno v moderních postupech výuky alespoň N učitelů matematiky z N škol ročně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>i. na platformě MAP je dojednána forma vzdělávání (např. software – geometrie, modelování; Apple příklad)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ii</w:t>
            </w:r>
            <w:proofErr w:type="spellEnd"/>
            <w:r w:rsidRPr="000E2D67">
              <w:rPr>
                <w:bCs/>
                <w:sz w:val="20"/>
                <w:szCs w:val="20"/>
              </w:rPr>
              <w:t>. na platformě MAP a ve spolupráci s PK proběhnou pilotní semináře a je představena nabídka vzdělávání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iii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(učitelé) si vyberou z nabídky vzdělávání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iv</w:t>
            </w:r>
            <w:proofErr w:type="spellEnd"/>
            <w:r w:rsidRPr="000E2D67">
              <w:rPr>
                <w:bCs/>
                <w:sz w:val="20"/>
                <w:szCs w:val="20"/>
              </w:rPr>
              <w:t>. na platformě MAP je rozhodnuto o finančních zdrojích, které budou na vzdělávání využité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>v. na platformě MAP je rozhodnuto o tom, která škola nebo zřizovatel podá žádost o dotaci na vzdělávání /pokud nutno/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podají ve spolupráci s koordinátory MAP projektové žádosti</w:t>
            </w:r>
          </w:p>
          <w:p w:rsidR="00581E7B" w:rsidRPr="000E2D67" w:rsidRDefault="00581E7B" w:rsidP="00581E7B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vii</w:t>
            </w:r>
            <w:proofErr w:type="spellEnd"/>
            <w:r w:rsidRPr="000E2D67">
              <w:rPr>
                <w:bCs/>
                <w:sz w:val="20"/>
                <w:szCs w:val="20"/>
              </w:rPr>
              <w:t>. učitelé jsou vzděláváni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Indikátory: 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 xml:space="preserve">2.2.1 počet schůzek předmětové komise ročně 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2.2.2 počet zapojených škol v předmětové komisi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2.2.2 počet pedagogů, zapojených v sdílení dobrých praxí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2.2.3 počet pedagogů, účastných DVPP</w:t>
            </w:r>
          </w:p>
        </w:tc>
      </w:tr>
    </w:tbl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2.3</w:t>
      </w:r>
      <w:r w:rsidRPr="000E2D67">
        <w:rPr>
          <w:rFonts w:cs="Times New Roman"/>
        </w:rPr>
        <w:t xml:space="preserve"> Školy zlepší podmínky pro rozvoj matematické gramotnosti například zvýšením časové dotace výuky matematiky a půlením tříd, tak aby bylo možné pracovat s žáky více </w:t>
      </w:r>
      <w:r w:rsidRPr="000E2D67">
        <w:rPr>
          <w:rFonts w:cs="Times New Roman"/>
        </w:rPr>
        <w:lastRenderedPageBreak/>
        <w:t>individuálně, a také zajištěním moderních pomůcek výuky matematiky (nejdříve se změnou financování od roku 2018 nebo v rámci projektu OP VVV)</w:t>
      </w: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p w:rsidR="00581E7B" w:rsidRPr="000E2D67" w:rsidRDefault="00581E7B" w:rsidP="00581E7B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color w:val="FF0000"/>
                <w:sz w:val="20"/>
                <w:szCs w:val="20"/>
              </w:rPr>
            </w:pPr>
            <w:r w:rsidRPr="000E2D67">
              <w:rPr>
                <w:rFonts w:cs="Times New Roman"/>
                <w:sz w:val="20"/>
                <w:szCs w:val="20"/>
              </w:rPr>
              <w:t>a) půlení: lepší žáci budou dělat náročnější práci a úkoly a úlohy, slabší žáci procvičovat, opakovat a doplňovat to, co jim v běžné hodině „uniklo“. Je možné zapojit i motivaci – „Zlepšil si se, půjdeš do lepší skupiny a obráceně, žákům se počet hodin nezmění, pouze učitelů přibydou na jednu třídu 2 hodiny)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0E2D67">
              <w:rPr>
                <w:rFonts w:cs="Times New Roman"/>
                <w:sz w:val="20"/>
                <w:szCs w:val="20"/>
              </w:rPr>
              <w:t>b) navýšení časové dotace: ředitelé se s pedagogy domluví na úpravách rozvrhu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sz w:val="20"/>
                <w:szCs w:val="20"/>
              </w:rPr>
              <w:t>c) pomůcky: nákup z prostředků OPVVV, případně IROP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b/>
                <w:sz w:val="20"/>
                <w:szCs w:val="20"/>
              </w:rPr>
              <w:t xml:space="preserve">2.3.1 Nejpozději od školního roku 2017/18 (nejdříve po změně financování nebo s projektem OPVVV)  bude v 52 třídách na 8 školách probíhat výuka matematiky </w:t>
            </w:r>
            <w:proofErr w:type="spellStart"/>
            <w:r w:rsidRPr="000E2D67">
              <w:rPr>
                <w:rFonts w:cs="Times New Roman"/>
                <w:b/>
                <w:sz w:val="20"/>
                <w:szCs w:val="20"/>
              </w:rPr>
              <w:t>půleně</w:t>
            </w:r>
            <w:proofErr w:type="spellEnd"/>
            <w:r w:rsidRPr="000E2D67">
              <w:rPr>
                <w:rFonts w:cs="Times New Roman"/>
                <w:b/>
                <w:sz w:val="20"/>
                <w:szCs w:val="20"/>
              </w:rPr>
              <w:t xml:space="preserve"> alespoň v N% hodin matematiky pro danou třídu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0E2D67">
              <w:rPr>
                <w:rFonts w:cs="Times New Roman"/>
                <w:sz w:val="20"/>
                <w:szCs w:val="20"/>
              </w:rPr>
              <w:t>i. na platformě MAP proběhne seminář představení dobrých praxí v oblasti půlení hodin matematiky a práce s dvourychlostní skupinou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sz w:val="20"/>
                <w:szCs w:val="20"/>
              </w:rPr>
              <w:t>ii</w:t>
            </w:r>
            <w:proofErr w:type="spellEnd"/>
            <w:r w:rsidRPr="000E2D67">
              <w:rPr>
                <w:rFonts w:cs="Times New Roman"/>
                <w:sz w:val="20"/>
                <w:szCs w:val="20"/>
              </w:rPr>
              <w:t>. na platformě MAP bude dojednáno, které školy v jakých třídách výuku v půlených hodinách zavedou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sz w:val="20"/>
                <w:szCs w:val="20"/>
              </w:rPr>
              <w:t>iii</w:t>
            </w:r>
            <w:proofErr w:type="spellEnd"/>
            <w:r w:rsidRPr="000E2D67">
              <w:rPr>
                <w:rFonts w:cs="Times New Roman"/>
                <w:sz w:val="20"/>
                <w:szCs w:val="20"/>
              </w:rPr>
              <w:t>. na platformě MAP bude představena nabídka vzdělávání v oblasti práce v půlených třídách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iv</w:t>
            </w:r>
            <w:proofErr w:type="spellEnd"/>
            <w:r w:rsidRPr="000E2D67">
              <w:rPr>
                <w:bCs/>
                <w:sz w:val="20"/>
                <w:szCs w:val="20"/>
              </w:rPr>
              <w:t>. školy (učitelé) si vyberou z nabídky vzdělávání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>v. na platformě MAP je rozhodnuto o finančních zdrojích, které budou na vzdělávání využité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</w:t>
            </w:r>
            <w:proofErr w:type="spellEnd"/>
            <w:r w:rsidRPr="000E2D67">
              <w:rPr>
                <w:bCs/>
                <w:sz w:val="20"/>
                <w:szCs w:val="20"/>
              </w:rPr>
              <w:t>. na platformě MAP je rozhodnuto o tom, která škola nebo zřizovatel podá žádost o dotaci na vzdělávání</w:t>
            </w:r>
          </w:p>
          <w:p w:rsidR="00581E7B" w:rsidRPr="000E2D67" w:rsidRDefault="00581E7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vii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podají ve spolupráci s koordinátory MAP projektové žádosti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bCs/>
                <w:sz w:val="20"/>
                <w:szCs w:val="20"/>
              </w:rPr>
              <w:t>viii</w:t>
            </w:r>
            <w:proofErr w:type="spellEnd"/>
            <w:r w:rsidRPr="000E2D67">
              <w:rPr>
                <w:rFonts w:cs="Times New Roman"/>
                <w:bCs/>
                <w:sz w:val="20"/>
                <w:szCs w:val="20"/>
              </w:rPr>
              <w:t>. učitelé jsou vzděláváni v práci s půlenými třídami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bCs/>
                <w:sz w:val="20"/>
                <w:szCs w:val="20"/>
              </w:rPr>
              <w:t>ix</w:t>
            </w:r>
            <w:proofErr w:type="spellEnd"/>
            <w:r w:rsidRPr="000E2D67">
              <w:rPr>
                <w:rFonts w:cs="Times New Roman"/>
                <w:bCs/>
                <w:sz w:val="20"/>
                <w:szCs w:val="20"/>
              </w:rPr>
              <w:t>. učitelé sdílí své zkušenosti a postupy v půlených třídách na předmětových komisích matematiky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b/>
                <w:sz w:val="20"/>
                <w:szCs w:val="20"/>
              </w:rPr>
              <w:t>2.3.2 časová dotace na výuku matematiky bude nejpozději od školního roku 2017/18 navýšena alespoň ve 3 školách (často na maximu  součtu, nelze jinde odebrat; NEREALIZOVATELNÉ)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0E2D67">
              <w:rPr>
                <w:rFonts w:cs="Times New Roman"/>
                <w:sz w:val="20"/>
                <w:szCs w:val="20"/>
              </w:rPr>
              <w:t>i. ředitelé se s pedagogy domluví na úpravách rozvrhu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sz w:val="20"/>
                <w:szCs w:val="20"/>
              </w:rPr>
              <w:t>ii</w:t>
            </w:r>
            <w:proofErr w:type="spellEnd"/>
            <w:r w:rsidRPr="000E2D67">
              <w:rPr>
                <w:rFonts w:cs="Times New Roman"/>
                <w:sz w:val="20"/>
                <w:szCs w:val="20"/>
              </w:rPr>
              <w:t>. časový dotace hodin matematiky je navýšena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0E2D67">
              <w:rPr>
                <w:rFonts w:cs="Times New Roman"/>
                <w:b/>
                <w:sz w:val="20"/>
                <w:szCs w:val="20"/>
              </w:rPr>
              <w:t>2.3.3 Nejpozději od školního roku 2017/18 bude alespoň 14 škol disponovat potřebnými moderními pomůckami pro výuku matematiky</w:t>
            </w:r>
          </w:p>
          <w:p w:rsidR="00581E7B" w:rsidRPr="000E2D67" w:rsidRDefault="00581E7B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>i. na platformě MAP jsou konkretizovány pomůcky (např. hry, stavebnice…) a je  rozhodnuto o tom, jaké zdroje financování budou využity (výzvy v IROP, šablony, jiná výzva OPVVV)</w:t>
            </w:r>
          </w:p>
          <w:p w:rsidR="00581E7B" w:rsidRPr="000E2D67" w:rsidRDefault="00581E7B" w:rsidP="00581E7B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či zřizovatelé s pomocí koordinátorů MAP podají žádosti o dotace na pomůcky nebo pilotní nákup a sdílení pomůcek v rámci budování kapacit MAP</w:t>
            </w:r>
          </w:p>
          <w:p w:rsidR="00581E7B" w:rsidRPr="000E2D67" w:rsidRDefault="00581E7B" w:rsidP="00581E7B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0E2D67">
              <w:rPr>
                <w:rFonts w:cs="Times New Roman"/>
                <w:bCs/>
                <w:sz w:val="20"/>
                <w:szCs w:val="20"/>
              </w:rPr>
              <w:t>iii</w:t>
            </w:r>
            <w:proofErr w:type="spellEnd"/>
            <w:r w:rsidRPr="000E2D67">
              <w:rPr>
                <w:rFonts w:cs="Times New Roman"/>
                <w:bCs/>
                <w:sz w:val="20"/>
                <w:szCs w:val="20"/>
              </w:rPr>
              <w:t>. pomůcky jsou nakoupeny</w:t>
            </w:r>
          </w:p>
        </w:tc>
      </w:tr>
      <w:tr w:rsidR="00581E7B" w:rsidRPr="000E2D67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81E7B" w:rsidRPr="000E2D67" w:rsidRDefault="00581E7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Indikátory: 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 xml:space="preserve">2.3.1 počet škol, které vyučují matematiku </w:t>
            </w:r>
            <w:proofErr w:type="spellStart"/>
            <w:r w:rsidRPr="000E2D67">
              <w:rPr>
                <w:sz w:val="20"/>
                <w:szCs w:val="20"/>
              </w:rPr>
              <w:t>půleně</w:t>
            </w:r>
            <w:proofErr w:type="spellEnd"/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2.3.1 počet půlených tříd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2.3.2 počet škol, které navýšily hodiny matematiky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2.3.2 počet hodin matematiky na škole</w:t>
            </w:r>
          </w:p>
          <w:p w:rsidR="00581E7B" w:rsidRPr="000E2D67" w:rsidRDefault="00581E7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2.3.3 počet pořízených pomůcek: bude specifikován typ</w:t>
            </w:r>
          </w:p>
        </w:tc>
      </w:tr>
    </w:tbl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581E7B" w:rsidRPr="000E2D67" w:rsidRDefault="00581E7B" w:rsidP="0058228C">
      <w:pPr>
        <w:jc w:val="both"/>
        <w:rPr>
          <w:rFonts w:ascii="Calibri" w:hAnsi="Calibri" w:cs="Calibri"/>
          <w:sz w:val="22"/>
          <w:szCs w:val="22"/>
        </w:rPr>
      </w:pPr>
    </w:p>
    <w:p w:rsidR="00581E7B" w:rsidRPr="000E2D67" w:rsidRDefault="00581E7B" w:rsidP="00581E7B">
      <w:pPr>
        <w:jc w:val="both"/>
        <w:rPr>
          <w:b/>
          <w:sz w:val="32"/>
          <w:szCs w:val="32"/>
        </w:rPr>
      </w:pPr>
      <w:r w:rsidRPr="000E2D67">
        <w:rPr>
          <w:b/>
          <w:sz w:val="32"/>
          <w:szCs w:val="32"/>
        </w:rPr>
        <w:t>5. Rozvoj digitálních kompetencí učitelů a žáků</w:t>
      </w:r>
    </w:p>
    <w:p w:rsidR="0024326B" w:rsidRPr="000E2D67" w:rsidRDefault="0024326B" w:rsidP="0024326B">
      <w:pPr>
        <w:jc w:val="both"/>
        <w:rPr>
          <w:b/>
        </w:rPr>
      </w:pPr>
      <w:r w:rsidRPr="000E2D67">
        <w:rPr>
          <w:b/>
        </w:rPr>
        <w:t>Priority, zamýšlená strategie, cíle, indikátory</w:t>
      </w: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5.1</w:t>
      </w:r>
      <w:r w:rsidRPr="000E2D67">
        <w:rPr>
          <w:rFonts w:cs="Times New Roman"/>
        </w:rPr>
        <w:t xml:space="preserve"> Učitelé (nejen informatiky) budou vzděláni v užití a výuce informačních a </w:t>
      </w:r>
      <w:r w:rsidRPr="000E2D67">
        <w:rPr>
          <w:rFonts w:cs="Times New Roman"/>
        </w:rPr>
        <w:lastRenderedPageBreak/>
        <w:t>digitálních technologií</w:t>
      </w: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Strategie:</w:t>
            </w:r>
            <w:r w:rsidRPr="000E2D67">
              <w:rPr>
                <w:sz w:val="20"/>
                <w:szCs w:val="20"/>
              </w:rPr>
              <w:t xml:space="preserve"> pedagogové absolvují kurzy DVPP či jiné, zaměřené na IT gramotnost a hrazené z OPVVV; nabídku kurzů zprostředkují koordinátoři MAP a žádosti o prostředky na ně podají s pomocí koordinátorů školy nebo zřizovatelé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Cíle:</w:t>
            </w:r>
          </w:p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5.1.1 Nejpozději od školního rok 2017/18 bude ročně N pedagogů z N škol pravidelně vzděláváno/školeno v používání moderních informačních a digitálních technologií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</w:p>
          <w:p w:rsidR="0024326B" w:rsidRPr="000E2D67" w:rsidRDefault="0024326B" w:rsidP="00732FE3">
            <w:pPr>
              <w:jc w:val="both"/>
              <w:rPr>
                <w:bCs/>
                <w:sz w:val="20"/>
                <w:szCs w:val="20"/>
              </w:rPr>
            </w:pPr>
            <w:r w:rsidRPr="000E2D67">
              <w:rPr>
                <w:bCs/>
                <w:sz w:val="20"/>
                <w:szCs w:val="20"/>
              </w:rPr>
              <w:t xml:space="preserve">i. školy si vyberou z nabídky vzdělávání (primárně využít místní učitele, které již realizují - tablety, mezipředmětové využití, </w:t>
            </w:r>
            <w:proofErr w:type="gramStart"/>
            <w:r w:rsidRPr="000E2D67">
              <w:rPr>
                <w:bCs/>
                <w:sz w:val="20"/>
                <w:szCs w:val="20"/>
              </w:rPr>
              <w:t>viz.</w:t>
            </w:r>
            <w:proofErr w:type="gramEnd"/>
            <w:r w:rsidRPr="000E2D67">
              <w:rPr>
                <w:bCs/>
                <w:sz w:val="20"/>
                <w:szCs w:val="20"/>
              </w:rPr>
              <w:t xml:space="preserve"> ZŠ Zahradní - základy ovládání a návazně tematické dle předmětů)</w:t>
            </w:r>
          </w:p>
          <w:p w:rsidR="0024326B" w:rsidRPr="000E2D67" w:rsidRDefault="0024326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ii</w:t>
            </w:r>
            <w:proofErr w:type="spellEnd"/>
            <w:r w:rsidRPr="000E2D67">
              <w:rPr>
                <w:bCs/>
                <w:sz w:val="20"/>
                <w:szCs w:val="20"/>
              </w:rPr>
              <w:t>. školy podají ve spolupráci s koordinátory MAP žádosti o dotaci nebo se objedná a sdílí v rámci MAP</w:t>
            </w:r>
          </w:p>
          <w:p w:rsidR="0024326B" w:rsidRPr="000E2D67" w:rsidRDefault="0024326B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0E2D67">
              <w:rPr>
                <w:bCs/>
                <w:sz w:val="20"/>
                <w:szCs w:val="20"/>
              </w:rPr>
              <w:t>iii</w:t>
            </w:r>
            <w:proofErr w:type="spellEnd"/>
            <w:r w:rsidRPr="000E2D67">
              <w:rPr>
                <w:bCs/>
                <w:sz w:val="20"/>
                <w:szCs w:val="20"/>
              </w:rPr>
              <w:t>. učitelé jsou vzděláváni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Indikátory: 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5.1.1 počet vzdělaných/vyškolených pedagogů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5.1.1 počet škol s vyškolenými pedagogy</w:t>
            </w:r>
          </w:p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5.1.1 počet kurzů</w:t>
            </w:r>
          </w:p>
        </w:tc>
      </w:tr>
    </w:tbl>
    <w:p w:rsidR="0024326B" w:rsidRPr="000E2D67" w:rsidRDefault="0024326B" w:rsidP="0024326B">
      <w:pPr>
        <w:pStyle w:val="Standard"/>
        <w:jc w:val="both"/>
        <w:rPr>
          <w:rFonts w:cs="Times New Roman"/>
        </w:rPr>
      </w:pP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5.2</w:t>
      </w:r>
      <w:r w:rsidRPr="000E2D67">
        <w:rPr>
          <w:rFonts w:cs="Times New Roman"/>
        </w:rPr>
        <w:t xml:space="preserve"> Školy budou dostatečně vybavené hardwarem i softwarem a budou sdílet odborné nepedagogické pracovníky starající se o ICT technologie</w:t>
      </w: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Strategie: </w:t>
            </w:r>
            <w:r w:rsidRPr="000E2D67">
              <w:rPr>
                <w:sz w:val="20"/>
                <w:szCs w:val="20"/>
              </w:rPr>
              <w:t>zajištění potřebného vybavení SW a HW z prostředků IROP nebo OPVVV, zajištění odborných nepedagogických pracovníků z prostředků OPVVV; žádosti si podají školy nebo zřizovatel, případně s pomocí koordinátorů MAP nebo animátorů MAS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Cíle:</w:t>
            </w:r>
          </w:p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5.2.1 Nejpozději ve školním roce 2017/18 bude N škol disponovat potřebným moderním hardwarem a aktuálním softwarem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i. je konkretizována poptávka jednotlivých škol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>. na základě charakteru poptávky škol je vybrán vhodný dotační zdroj (IROP nebo OPVVV)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školy nebo zřizovatel podají projektové žádosti (podáno v IROP)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iv</w:t>
            </w:r>
            <w:proofErr w:type="spellEnd"/>
            <w:r w:rsidRPr="000E2D67">
              <w:rPr>
                <w:sz w:val="20"/>
                <w:szCs w:val="20"/>
              </w:rPr>
              <w:t>. školy jsou vybaveny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</w:p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5.2.2 Nejpozději od školního roku 2017/18 bude N škol disponovat odborným nepedagogickým personálem pro správu a údržbu ICT technologií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 xml:space="preserve">i. je konkretizována poptávka jednotlivých škol na poradě ředitelů nebo individuálně (zálohování, </w:t>
            </w:r>
            <w:proofErr w:type="spellStart"/>
            <w:r w:rsidRPr="000E2D67">
              <w:rPr>
                <w:sz w:val="20"/>
                <w:szCs w:val="20"/>
              </w:rPr>
              <w:t>wifi</w:t>
            </w:r>
            <w:proofErr w:type="spellEnd"/>
            <w:r w:rsidRPr="000E2D67">
              <w:rPr>
                <w:sz w:val="20"/>
                <w:szCs w:val="20"/>
              </w:rPr>
              <w:t>, instalace, ad hoc problémy, funkčnost dnes již nezbytného internetu) a domluvena forma sdílení pracovníků pro IT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 xml:space="preserve">. na základě charakteru poptávky škol je vybrán vhodný dotační zdroj (OPVVV nebo jiný) 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školy/vybraná jedna škola nebo zřizovatelé/vybraný zřizovatel podají žádosti o dotace na mzdy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iv</w:t>
            </w:r>
            <w:proofErr w:type="spellEnd"/>
            <w:r w:rsidRPr="000E2D67">
              <w:rPr>
                <w:sz w:val="20"/>
                <w:szCs w:val="20"/>
              </w:rPr>
              <w:t>. odborný nepedagogický personál na školách působí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Indikátory: 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5.2.1 počet PC nebo NTB, nově zakoupených / počet škol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5.2.1 počet SW / počet škol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5.2.2 počet odborných nepedagogických pracovníků / počet škol</w:t>
            </w:r>
          </w:p>
        </w:tc>
      </w:tr>
    </w:tbl>
    <w:p w:rsidR="0024326B" w:rsidRPr="000E2D67" w:rsidRDefault="0024326B" w:rsidP="0024326B">
      <w:pPr>
        <w:pStyle w:val="Standard"/>
        <w:jc w:val="both"/>
        <w:rPr>
          <w:rFonts w:cs="Times New Roman"/>
        </w:rPr>
      </w:pP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  <w:r w:rsidRPr="000E2D67">
        <w:rPr>
          <w:rFonts w:cs="Times New Roman"/>
          <w:b/>
        </w:rPr>
        <w:t>Priorita 5.3</w:t>
      </w:r>
      <w:r w:rsidRPr="000E2D67">
        <w:rPr>
          <w:rFonts w:cs="Times New Roman"/>
        </w:rPr>
        <w:t xml:space="preserve"> Na školách bude žákům přístupná ICT učebna s dozorem i v odpoledních hodinách</w:t>
      </w:r>
    </w:p>
    <w:p w:rsidR="0024326B" w:rsidRPr="000E2D67" w:rsidRDefault="0024326B" w:rsidP="0024326B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 xml:space="preserve">Strategie: </w:t>
            </w:r>
            <w:r w:rsidRPr="000E2D67">
              <w:rPr>
                <w:sz w:val="20"/>
                <w:szCs w:val="20"/>
              </w:rPr>
              <w:t>škola zajistí díky prostředkům z IROP nebo OPVVV vybavenost učebny a zajistí v ní dozor s elementární uživatelskou znalostí práce na PC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lastRenderedPageBreak/>
              <w:t>Cíle:</w:t>
            </w:r>
          </w:p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5.3.1 Nejpozději od školního roku 2017/18 budou mít žáci na N školách v odpoledních hodinách k dispozici počítačovou učebnu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 xml:space="preserve">i. školy konkretizují poptávku po vybavení učeben, především zájem žáků (nemůže dozorovat učitel, není zájem u starších </w:t>
            </w:r>
            <w:proofErr w:type="spellStart"/>
            <w:r w:rsidRPr="000E2D67">
              <w:rPr>
                <w:sz w:val="20"/>
                <w:szCs w:val="20"/>
              </w:rPr>
              <w:t>dětí-druhý</w:t>
            </w:r>
            <w:proofErr w:type="spellEnd"/>
            <w:r w:rsidRPr="000E2D67">
              <w:rPr>
                <w:sz w:val="20"/>
                <w:szCs w:val="20"/>
              </w:rPr>
              <w:t xml:space="preserve"> stupeň; prověřit možnosti DDM Domeček) 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</w:t>
            </w:r>
            <w:proofErr w:type="spellEnd"/>
            <w:r w:rsidRPr="000E2D67">
              <w:rPr>
                <w:sz w:val="20"/>
                <w:szCs w:val="20"/>
              </w:rPr>
              <w:t>. dle zjištěných skutečností postoupit k dalším krokům na základě charakteru poptávky škol je vybrán vhodný dotační zdroj (OPVVV nebo IROP)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iii</w:t>
            </w:r>
            <w:proofErr w:type="spellEnd"/>
            <w:r w:rsidRPr="000E2D67">
              <w:rPr>
                <w:sz w:val="20"/>
                <w:szCs w:val="20"/>
              </w:rPr>
              <w:t>. školy nebo zřizovatelé podají projektové žádosti na vybavení počítačových učeben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proofErr w:type="spellStart"/>
            <w:r w:rsidRPr="000E2D67">
              <w:rPr>
                <w:sz w:val="20"/>
                <w:szCs w:val="20"/>
              </w:rPr>
              <w:t>iv</w:t>
            </w:r>
            <w:proofErr w:type="spellEnd"/>
            <w:r w:rsidRPr="000E2D67">
              <w:rPr>
                <w:sz w:val="20"/>
                <w:szCs w:val="20"/>
              </w:rPr>
              <w:t>. školy podají žádost o dotace na vzdělávání pedagogů v uživatelské znalosti ICT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v. jsou vyškolení pedagogové využitelní jako dozor v odpolední počítačové učebně</w:t>
            </w:r>
          </w:p>
        </w:tc>
      </w:tr>
      <w:tr w:rsidR="0024326B" w:rsidRPr="000E2D67" w:rsidTr="00732FE3">
        <w:tc>
          <w:tcPr>
            <w:tcW w:w="9062" w:type="dxa"/>
          </w:tcPr>
          <w:p w:rsidR="0024326B" w:rsidRPr="000E2D67" w:rsidRDefault="0024326B" w:rsidP="00732FE3">
            <w:pPr>
              <w:jc w:val="both"/>
              <w:rPr>
                <w:b/>
                <w:sz w:val="20"/>
                <w:szCs w:val="20"/>
              </w:rPr>
            </w:pPr>
            <w:r w:rsidRPr="000E2D67">
              <w:rPr>
                <w:b/>
                <w:sz w:val="20"/>
                <w:szCs w:val="20"/>
              </w:rPr>
              <w:t>Indikátory:</w:t>
            </w:r>
          </w:p>
          <w:p w:rsidR="0024326B" w:rsidRPr="000E2D67" w:rsidRDefault="0024326B" w:rsidP="00732FE3">
            <w:pPr>
              <w:jc w:val="both"/>
              <w:rPr>
                <w:sz w:val="20"/>
                <w:szCs w:val="20"/>
              </w:rPr>
            </w:pPr>
            <w:r w:rsidRPr="000E2D67">
              <w:rPr>
                <w:sz w:val="20"/>
                <w:szCs w:val="20"/>
              </w:rPr>
              <w:t>5.3.1 počet učeben, otevřených žákům i v odpoledních hodinách / počet škol</w:t>
            </w:r>
          </w:p>
        </w:tc>
      </w:tr>
    </w:tbl>
    <w:p w:rsidR="00581E7B" w:rsidRPr="000E2D67" w:rsidRDefault="00581E7B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Pr="000E2D67" w:rsidRDefault="00D511DE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Různé:</w:t>
      </w:r>
    </w:p>
    <w:p w:rsidR="00D511DE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Není jasné, jak je finanční gramotnost zakomponována na jednotlivých školách ve výuce (je to různé automaticky se bere, že nějak je)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Často se mění legislativa, každý učitel sám je nucen si informace dohledávat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Chybí přehledná nabídka ochutnávek a kurzů na nové metody a pomůcky k uplatnění ve výuce i v hlavním vzdělávacím proudu, to samé platí pro software a další aplikace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 xml:space="preserve">Koordinátor MAP doplní </w:t>
      </w:r>
      <w:proofErr w:type="spellStart"/>
      <w:r w:rsidRPr="000E2D67">
        <w:rPr>
          <w:rFonts w:ascii="Calibri" w:hAnsi="Calibri" w:cs="Calibri"/>
          <w:sz w:val="22"/>
          <w:szCs w:val="22"/>
        </w:rPr>
        <w:t>mailist</w:t>
      </w:r>
      <w:proofErr w:type="spellEnd"/>
      <w:r w:rsidRPr="000E2D67">
        <w:rPr>
          <w:rFonts w:ascii="Calibri" w:hAnsi="Calibri" w:cs="Calibri"/>
          <w:sz w:val="22"/>
          <w:szCs w:val="22"/>
        </w:rPr>
        <w:t xml:space="preserve"> o zástupce z celého ORP Chomutov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Zajistit Hejného metodu pro druhý stupeň a komunikovat s rodiči, kteří často nerozumí a mají tedy obavy nebo rovnou nesouhlasí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MATFYZ nabízí workshopy a campy pro učitele na podzim, koordinátor prověří možnosti a rozešle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5. dubna proběhne soutěž ve finanční gramotnosti, účastníci sdělí podrobnosti o průběhu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I. Poláková – zdroj dobrých praxí na téma finanční gramotnosti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 xml:space="preserve">Zajistit kurz </w:t>
      </w:r>
      <w:proofErr w:type="spellStart"/>
      <w:r w:rsidRPr="000E2D67">
        <w:rPr>
          <w:rFonts w:ascii="Calibri" w:hAnsi="Calibri" w:cs="Calibri"/>
          <w:sz w:val="22"/>
          <w:szCs w:val="22"/>
        </w:rPr>
        <w:t>předatavující</w:t>
      </w:r>
      <w:proofErr w:type="spellEnd"/>
      <w:r w:rsidRPr="000E2D67">
        <w:rPr>
          <w:rFonts w:ascii="Calibri" w:hAnsi="Calibri" w:cs="Calibri"/>
          <w:sz w:val="22"/>
          <w:szCs w:val="22"/>
        </w:rPr>
        <w:t xml:space="preserve"> hry na téma finanční a funkční gramotnost, prověřit možnou spolupráci s bankovními domy (nesmí jít o reklamu produktů)</w:t>
      </w:r>
    </w:p>
    <w:p w:rsidR="00783ABA" w:rsidRPr="000E2D67" w:rsidRDefault="00783ABA" w:rsidP="00D511DE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Příležitostí je šablona určená na logické uvažování</w:t>
      </w:r>
    </w:p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Ověřil: Karel Straka, koordinátor MAP</w:t>
      </w:r>
      <w:bookmarkStart w:id="0" w:name="_GoBack"/>
      <w:bookmarkEnd w:id="0"/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6A5" w:rsidRDefault="00AA76A5">
      <w:r>
        <w:separator/>
      </w:r>
    </w:p>
  </w:endnote>
  <w:endnote w:type="continuationSeparator" w:id="0">
    <w:p w:rsidR="00AA76A5" w:rsidRDefault="00AA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6A5" w:rsidRDefault="00AA76A5">
      <w:r>
        <w:separator/>
      </w:r>
    </w:p>
  </w:footnote>
  <w:footnote w:type="continuationSeparator" w:id="0">
    <w:p w:rsidR="00AA76A5" w:rsidRDefault="00AA7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10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2D67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4326B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06A8"/>
    <w:rsid w:val="003A16EA"/>
    <w:rsid w:val="003A5D07"/>
    <w:rsid w:val="003B0631"/>
    <w:rsid w:val="003B15B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1E7B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83ABA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A76A5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511DE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qFormat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E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E7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1804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12428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4</cp:revision>
  <cp:lastPrinted>2012-08-18T14:06:00Z</cp:lastPrinted>
  <dcterms:created xsi:type="dcterms:W3CDTF">2017-04-12T11:46:00Z</dcterms:created>
  <dcterms:modified xsi:type="dcterms:W3CDTF">2017-04-13T07:17:00Z</dcterms:modified>
</cp:coreProperties>
</file>