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634AF0" w:rsidRPr="00AD263F" w:rsidRDefault="00634AF0" w:rsidP="00634AF0">
      <w:pPr>
        <w:jc w:val="center"/>
        <w:rPr>
          <w:rFonts w:ascii="Calibri" w:hAnsi="Calibri" w:cs="Calibri"/>
          <w:sz w:val="32"/>
          <w:szCs w:val="32"/>
        </w:rPr>
      </w:pPr>
      <w:r w:rsidRPr="0027356C">
        <w:rPr>
          <w:rFonts w:ascii="Calibri" w:hAnsi="Calibri" w:cs="Calibri"/>
          <w:b/>
          <w:sz w:val="32"/>
          <w:szCs w:val="32"/>
        </w:rPr>
        <w:t>Rozvoj kompetencí pro aktivní používání cizího jazyka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DA5D25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ZŠ Kadaňská, Chomutov</w:t>
      </w:r>
      <w:r w:rsidR="00AB65CA">
        <w:rPr>
          <w:rFonts w:ascii="Calibri" w:hAnsi="Calibri" w:cs="Calibri"/>
          <w:sz w:val="32"/>
          <w:szCs w:val="32"/>
        </w:rPr>
        <w:t xml:space="preserve">, </w:t>
      </w:r>
      <w:r>
        <w:rPr>
          <w:rFonts w:ascii="Calibri" w:hAnsi="Calibri" w:cs="Calibri"/>
          <w:sz w:val="32"/>
          <w:szCs w:val="32"/>
        </w:rPr>
        <w:t>4.</w:t>
      </w:r>
      <w:r w:rsidR="0099655F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4</w:t>
      </w:r>
      <w:r w:rsidR="00E55180" w:rsidRPr="00E55180">
        <w:rPr>
          <w:rFonts w:ascii="Calibri" w:hAnsi="Calibri" w:cs="Calibri"/>
          <w:sz w:val="32"/>
          <w:szCs w:val="32"/>
        </w:rPr>
        <w:t>.</w:t>
      </w:r>
      <w:r w:rsidR="00D511DE">
        <w:rPr>
          <w:rFonts w:ascii="Calibri" w:hAnsi="Calibri" w:cs="Calibri"/>
          <w:sz w:val="32"/>
          <w:szCs w:val="32"/>
        </w:rPr>
        <w:t xml:space="preserve"> 2017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Kvantifikace cílů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Krokování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Diskuse k prioritám, termínům a odpovědnostem</w:t>
      </w:r>
    </w:p>
    <w:p w:rsidR="0099655F" w:rsidRPr="00AB65CA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Různé</w:t>
      </w:r>
    </w:p>
    <w:p w:rsidR="0099655F" w:rsidRDefault="0099655F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D87DBD" w:rsidRDefault="00D87DBD" w:rsidP="00D87DB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7. Rozvoj jazykové gramotnosti</w:t>
      </w:r>
    </w:p>
    <w:p w:rsidR="00D87DBD" w:rsidRDefault="00D87DBD" w:rsidP="00D87DBD">
      <w:pPr>
        <w:jc w:val="both"/>
        <w:rPr>
          <w:b/>
        </w:rPr>
      </w:pPr>
      <w:r>
        <w:rPr>
          <w:b/>
        </w:rPr>
        <w:t>Priority, zamýšlená strategie, cíle, indikátory</w:t>
      </w:r>
    </w:p>
    <w:p w:rsidR="00D87DBD" w:rsidRDefault="00D87DBD" w:rsidP="00D87DBD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7.1</w:t>
      </w:r>
      <w:r>
        <w:rPr>
          <w:rFonts w:cs="Times New Roman"/>
        </w:rPr>
        <w:t xml:space="preserve"> Výuka cizích jazyků bude probíhat v dělených třídách, škola bude disponovat finančními prostředky na dostatek pedagogů, školy budou navíc disponovat rodilými mluvčími, kteří jen nepovedou výuku cizího jazyka, ale budou působit i v jiných předmětech ve spolupráci s příslušnými předmětovými učiteli</w:t>
      </w:r>
    </w:p>
    <w:p w:rsidR="00D87DBD" w:rsidRDefault="00D87DBD" w:rsidP="00D87DBD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Strategie: 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a) prioritně zajistit dostatek finančních prostředků z OPVVV (šablony) na další pedagogy do dělených tříd – školy podají samostatně nebo dohromady </w:t>
            </w:r>
            <w:proofErr w:type="gramStart"/>
            <w:r>
              <w:rPr>
                <w:rFonts w:cs="Times New Roman"/>
                <w:sz w:val="20"/>
                <w:szCs w:val="20"/>
              </w:rPr>
              <w:t>žádost(i)</w:t>
            </w:r>
            <w:proofErr w:type="gramEnd"/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b)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budou vytvořeny podmínky pro vhodné ubytování rodilých mluvčích s preferovanou variantou jejich umístění do rodin pedagogů nebo žáků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c) školy upraví rozvrh tak, aby rodilé mluvčí uplatnily nejen v hodinách cizího jazyka, ale i v dalších vhodných předmětech (matematika, výchovy,…)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d) prostředky na rodilé mluvčí škola získá z OPVVV nebo jiných zdrojů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Cíle:</w:t>
            </w:r>
          </w:p>
          <w:p w:rsidR="00D87DBD" w:rsidRDefault="00D87DBD" w:rsidP="00732FE3">
            <w:pPr>
              <w:pStyle w:val="Standard"/>
              <w:jc w:val="both"/>
            </w:pPr>
            <w:r>
              <w:rPr>
                <w:rFonts w:cs="Times New Roman"/>
                <w:b/>
                <w:sz w:val="20"/>
                <w:szCs w:val="20"/>
              </w:rPr>
              <w:t>7.1.1 Nejpozději od školního roku 2017/18 probíhá na 15 školách výuka cizích jazyků v dělených třídách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D87DBD" w:rsidRDefault="00D87DBD" w:rsidP="00732FE3">
            <w:pPr>
              <w:pStyle w:val="Standard"/>
              <w:jc w:val="both"/>
            </w:pPr>
            <w:r>
              <w:rPr>
                <w:rFonts w:cs="Times New Roman"/>
                <w:sz w:val="20"/>
                <w:szCs w:val="20"/>
              </w:rPr>
              <w:t>i. vedení škol domluví s pedagogy způsob výuky v dělených třídách do skupin po 15 dětech (párování předmětů nebo jazykářů)</w:t>
            </w:r>
          </w:p>
          <w:p w:rsidR="00D87DBD" w:rsidRDefault="00D87DBD" w:rsidP="00732FE3">
            <w:pPr>
              <w:pStyle w:val="Standard"/>
              <w:jc w:val="both"/>
            </w:pPr>
            <w:proofErr w:type="spellStart"/>
            <w:r>
              <w:rPr>
                <w:rFonts w:cs="Times New Roman"/>
                <w:sz w:val="20"/>
                <w:szCs w:val="20"/>
              </w:rPr>
              <w:t>ii</w:t>
            </w:r>
            <w:proofErr w:type="spellEnd"/>
            <w:r>
              <w:rPr>
                <w:rFonts w:cs="Times New Roman"/>
                <w:sz w:val="20"/>
                <w:szCs w:val="20"/>
              </w:rPr>
              <w:t>. vedení škol spočítá náklady navíc</w:t>
            </w:r>
          </w:p>
          <w:p w:rsidR="00D87DBD" w:rsidRDefault="00D87DBD" w:rsidP="00732FE3">
            <w:pPr>
              <w:pStyle w:val="Standard"/>
              <w:jc w:val="both"/>
            </w:pPr>
            <w:proofErr w:type="spellStart"/>
            <w:r>
              <w:rPr>
                <w:rFonts w:cs="Times New Roman"/>
                <w:sz w:val="20"/>
                <w:szCs w:val="20"/>
              </w:rPr>
              <w:t>iii</w:t>
            </w:r>
            <w:proofErr w:type="spellEnd"/>
            <w:r>
              <w:rPr>
                <w:rFonts w:cs="Times New Roman"/>
                <w:sz w:val="20"/>
                <w:szCs w:val="20"/>
              </w:rPr>
              <w:t>. školy podají do OPVVV žádosti o dotace na mzdy na další pedagogy za účelem dělení tříd</w:t>
            </w:r>
          </w:p>
          <w:p w:rsidR="00D87DBD" w:rsidRDefault="00D87DBD" w:rsidP="00732FE3">
            <w:pPr>
              <w:pStyle w:val="Standard"/>
              <w:jc w:val="both"/>
            </w:pPr>
            <w:proofErr w:type="spellStart"/>
            <w:r>
              <w:rPr>
                <w:rFonts w:cs="Times New Roman"/>
                <w:sz w:val="20"/>
                <w:szCs w:val="20"/>
              </w:rPr>
              <w:t>iv</w:t>
            </w:r>
            <w:proofErr w:type="spellEnd"/>
            <w:r>
              <w:rPr>
                <w:rFonts w:cs="Times New Roman"/>
                <w:sz w:val="20"/>
                <w:szCs w:val="20"/>
              </w:rPr>
              <w:t>. jsou přijati potřební jazykáři, v ideálním případě rodilý mluvčí - pedagog</w:t>
            </w:r>
          </w:p>
          <w:p w:rsidR="00D87DBD" w:rsidRDefault="00D87DBD" w:rsidP="00732FE3">
            <w:pPr>
              <w:pStyle w:val="Standard"/>
              <w:jc w:val="both"/>
            </w:pPr>
            <w:r>
              <w:rPr>
                <w:rFonts w:cs="Times New Roman"/>
                <w:sz w:val="20"/>
                <w:szCs w:val="20"/>
              </w:rPr>
              <w:t>v. výuka cizích jazyků probíhá v půlených třídách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D87DBD" w:rsidRDefault="00D87DBD" w:rsidP="00732FE3">
            <w:pPr>
              <w:pStyle w:val="Standard"/>
              <w:jc w:val="both"/>
            </w:pPr>
            <w:r>
              <w:rPr>
                <w:rFonts w:cs="Times New Roman"/>
                <w:b/>
                <w:sz w:val="20"/>
                <w:szCs w:val="20"/>
              </w:rPr>
              <w:t xml:space="preserve">7.1.2 Nejpozději od školního roku 2017/18 disponuje 16 škol 18 cizojazyčnými rodilými mluvčími </w:t>
            </w:r>
            <w:r>
              <w:rPr>
                <w:rFonts w:cs="Times New Roman"/>
                <w:b/>
                <w:sz w:val="20"/>
                <w:szCs w:val="20"/>
              </w:rPr>
              <w:lastRenderedPageBreak/>
              <w:t>v celkovém rozsahu 12,75 úvazku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i. vedení škol dojedná s jazykáři a dalšími učiteli způsob a míru využití cizojazyčných rodilých mluvčích</w:t>
            </w:r>
          </w:p>
          <w:p w:rsidR="00D87DBD" w:rsidRDefault="00D87DBD" w:rsidP="00732FE3">
            <w:pPr>
              <w:pStyle w:val="Standard"/>
              <w:jc w:val="both"/>
            </w:pPr>
            <w:proofErr w:type="spellStart"/>
            <w:r>
              <w:rPr>
                <w:rFonts w:cs="Times New Roman"/>
                <w:sz w:val="20"/>
                <w:szCs w:val="20"/>
              </w:rPr>
              <w:t>ii</w:t>
            </w:r>
            <w:proofErr w:type="spellEnd"/>
            <w:r>
              <w:rPr>
                <w:rFonts w:cs="Times New Roman"/>
                <w:sz w:val="20"/>
                <w:szCs w:val="20"/>
              </w:rPr>
              <w:t>. školy zajistí zázemí pro cizojazyčné rodilé mluvčí (školní byty např.)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iii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 školy zajistí cizojazyčné rodilé mluvčí 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>
              <w:rPr>
                <w:rFonts w:cs="Times New Roman"/>
                <w:sz w:val="20"/>
                <w:szCs w:val="20"/>
              </w:rPr>
              <w:t>iv</w:t>
            </w:r>
            <w:proofErr w:type="spellEnd"/>
            <w:r>
              <w:rPr>
                <w:rFonts w:cs="Times New Roman"/>
                <w:sz w:val="20"/>
                <w:szCs w:val="20"/>
              </w:rPr>
              <w:t>. školy podají žádost o dotace na mzdy cizojazyčných rodilých mluvčích nebo nastaví sponzorský (rodičovský) program</w:t>
            </w:r>
          </w:p>
          <w:p w:rsidR="00D87DBD" w:rsidRDefault="00D87DBD" w:rsidP="00732FE3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v. cizojazyční rodilí mluvčí působí při výuce cizích jazyků i v jiných předmětech (CLIL)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7.1.1 počet škol s dělenými třídami při výuce jazyků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7.1.1 počet pedagogů - jazykářů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7.1.2 počet škol s cizojazyčnými rodilými mluvčími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7.1.2 počet cizojazyčných rodilých mluvčích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7.1.2 počet předmětů ve škole, kde cizojazyční rodilí mluvčí působí</w:t>
            </w:r>
          </w:p>
        </w:tc>
      </w:tr>
    </w:tbl>
    <w:p w:rsidR="00D87DBD" w:rsidRDefault="00D87DBD" w:rsidP="00D87DBD">
      <w:pPr>
        <w:pStyle w:val="Standard"/>
        <w:jc w:val="both"/>
        <w:rPr>
          <w:rFonts w:cs="Times New Roman"/>
          <w:b/>
        </w:rPr>
      </w:pPr>
    </w:p>
    <w:p w:rsidR="00D87DBD" w:rsidRDefault="00D87DBD" w:rsidP="00D87DBD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7.2</w:t>
      </w:r>
      <w:r>
        <w:rPr>
          <w:rFonts w:cs="Times New Roman"/>
        </w:rPr>
        <w:t xml:space="preserve"> Učitelé jazyků budou kvalifikovaní, ideálně aprobovaní jazykáři, vzdělaní v používání moderních výukových metod a v používání (nejen) moderních technologií, které jim budou k dispozici (sdílená knihovna, tablety, pracovní sešity, knihy, software pro interaktivní výuku, projektory, PC, NTB, kvalitní reproduktory, sluchátka…)</w:t>
      </w:r>
    </w:p>
    <w:p w:rsidR="00D87DBD" w:rsidRDefault="00D87DBD" w:rsidP="00D87DBD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školy nakoupí z prostředků OPVVV nebo IROP potřebnou techniku a programy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učitelé jazyků absolvují z prostředků OPVVV vzdělávání v používání programů/techniky (formou DVPP, jiných kurzů, workshopů, aj.)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Školy podají o prostředky na technické vybavení i školení učitelů žádosti s pomocí koordinátorů MAP nebo animátorů MAS; některé WS uspořádají koordinátoři MAP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 v městské knihovně bude rozšířeno stávající studijní oddělení i pro výuku cizích jazyků na ZŠ (k dispozici cizojazyčné tituly), předmětová komise bude vznášet požadavky na nákup literatury v potřebném množství pro výuku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7.2.1 Nejpozději od školního roku 2017/18 bude 16 škol disponovat potřebnou technikou a pomůckami pro výuku cizích jazyků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školy a zřizovatelé konkretizují potřebu techniky a programů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na platformě MAP jsou periodicky představovány aktuální finanční zdroje a probíhá projektové poradenství (skupinové i individuální)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školy nebo zřizovatelé podají žádosti o dotace na techniku a pomůcky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technika a pomůcky jsou nakoupeny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7.2.2 Nejpozději pro školní rok 2017/18 bude 63 jazykářů z 15 škol vzděláno/vyškoleno v používání pořízených pomůcek a techniky pro výuku cizích jazyků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pomůcky a technika jsou nakupeny rovnou se službou vyškolení v jejich používání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pedagogové jsou vyškoleni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</w:pPr>
            <w:r>
              <w:rPr>
                <w:b/>
                <w:sz w:val="20"/>
                <w:szCs w:val="20"/>
              </w:rPr>
              <w:t>7.2.3 Nejpozději od školního roku 2017/18 bude v chomutovské a jirkovské knihovně rozšířeno studijní oddělení vybavené cizojazyčnou literaturou pro školy, jež se bude pravidelně doplňovat dle potřeb jazykářů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jazykáři na platformě MAP nebo na předmětové komisi sestaví seznam požadované literatury a její množství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na téže platformě je s knihovnou dojednán způsob využívání studijního oddělení učiteli a frekvence aktualizace seznamu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iii</w:t>
            </w:r>
            <w:proofErr w:type="spellEnd"/>
            <w:r>
              <w:rPr>
                <w:sz w:val="20"/>
                <w:szCs w:val="20"/>
              </w:rPr>
              <w:t>. jsou nalezeny finanční zdroje na nákup literatury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literatura je nakoupena a studijní oddělení knihovny je učitelům k dispozici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7.2.4 Nejpozději od školního roku 2018/19 si budou jazykáři ze všech škol prohlubovat kvalifikaci/získávat aprobaci s náhradou mzdy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i. jazykáři vznesou své požadavky týkající se vzdělávání vedení škol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vedení škol vyčlení prostředky na suplování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Školy si požádají o peníze na vzdělávání svých jazykářů (šablony, další výzvy OPVVV)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jazykáři se vzdělávají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v. schopnost používání jazyka jazykáři je prohlubována v konverzačních hodinách s rodilým mluvčím, uhrazených zřizovatelem nebo z prostředků OPVVV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7.2.1 počet škol, které nakoupily potřebnou techniku a pomůcky (včetně výukového a spotřebního materiálu)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7.2.1 počet nakoupených NTB, PC, reproduktorů, přehrávačů, sluchátek za projekt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7.2.2 počet vzdělaných/proškolených učitelů za rok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7.2.2 počet kurzů DVPP a dalších za rok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7.2.2 počet seminářů/WS za rok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7.2.3 počet nakoupených cizojazyčných knih za rok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7.2.3 počet výpůjček cizojazyčných knih za rok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7.2.4 počet vzdělávaných jazykářů ročně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7.2.4 počet nově aprobovaných jazykářů ročně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7.2.4 počet DVPP ročně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7.2.4 počet jazykářů, účastných konverzačních hodin ročně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7.2.4 počet konverzačních hodin pro jazykáře ročně</w:t>
            </w:r>
          </w:p>
        </w:tc>
      </w:tr>
    </w:tbl>
    <w:p w:rsidR="00D87DBD" w:rsidRDefault="00D87DBD" w:rsidP="00D87DBD">
      <w:pPr>
        <w:pStyle w:val="Standard"/>
        <w:jc w:val="both"/>
        <w:rPr>
          <w:rFonts w:cs="Times New Roman"/>
        </w:rPr>
      </w:pPr>
    </w:p>
    <w:p w:rsidR="00D87DBD" w:rsidRDefault="00D87DBD" w:rsidP="00D87DBD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7.3</w:t>
      </w:r>
      <w:r>
        <w:rPr>
          <w:rFonts w:cs="Times New Roman"/>
        </w:rPr>
        <w:t xml:space="preserve"> Škola bude vytvářet dostatek příležitostí k výměnným pobytům, exkurzím, stážím, výjezdům, návštěvám, přeshraničním telekonferencím atp. pro pedagogy i žáky, a bude mít na ně potřebné finance, jakož i na zahraniční pobytové kurzy pro učitele, včetně </w:t>
      </w:r>
      <w:proofErr w:type="spellStart"/>
      <w:r>
        <w:rPr>
          <w:rFonts w:cs="Times New Roman"/>
        </w:rPr>
        <w:t>nejazykářů</w:t>
      </w:r>
      <w:proofErr w:type="spellEnd"/>
      <w:r>
        <w:rPr>
          <w:rFonts w:cs="Times New Roman"/>
        </w:rPr>
        <w:t xml:space="preserve"> (za účelem budoucí aplikace metody CLIL)</w:t>
      </w:r>
    </w:p>
    <w:p w:rsidR="00D87DBD" w:rsidRDefault="00D87DBD" w:rsidP="00D87DBD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Strategie: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budou osloveni přeshraniční potenciální partneři a využiti partneři stávající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po dohodě s partnery budou školy s pomocí koordinátorů MAP podávat projekty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 ředitelé budou zřizovatelem motivováni k přeshraniční spolupráci, učitelé budou motivováni vedením školy k účasti na přeshraniční spolupráci, a žáci učiteli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7.3.1 Nejpozději od školního roku 2017/18 bude mít 14 škol uzavřeno partnerství se zahraničními školami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i. na platformě MAP budou představeny příklady dobrých praxí přeshraniční/mezinárodní spolupráce a asistenční služby jazykových agentur (zprostředkování)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si navrhnou formu spolupráce jim blízkou a osloví potenciální partnerské školy v zahraničí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po výběru přeshraničního partnera podají školy ve spolupráci s koordinátory MAP do OPVVV projekty zaměřené na mezinárodní/přeshraniční spolupráci (Erasmus+) nebo budou partnery takového projektu, podaného  partnerskou školou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spolupráce je realizována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7.3.2 Nejpozději od školního roku 2017/18 se bude ročně 280 žáků a 39 učitelů účastnit výměnných pobytů a dalších akcí s partnerskými školami v zahraničí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součástí projektu 7.3.1, zaměřeného na přeshraniční/mezinárodní spolupráci jsou výměnné pobyty žáků a učitelů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ii</w:t>
            </w:r>
            <w:proofErr w:type="spellEnd"/>
            <w:r>
              <w:rPr>
                <w:sz w:val="20"/>
                <w:szCs w:val="20"/>
              </w:rPr>
              <w:t>. pobyty jsou realizovány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7.3.3 Nejpozději ve školním roce 2017/18 se 55 učitelů jazyků zúčastní pobytových kurzů pro učitele v zahraničí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i. buď součástí projektu 7.3.1, zaměřeného na přeshraniční/mezinárodní spolupráci jsou pobytové kurzy učitelů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nebo zřizovatel vytvoří fond na podporu pobytových kurzů jazykářů v zahraničí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školy požádají do výzev OPVVV, periodicky představovaných na platformě MAP (harmonogram výzev)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pobytové kurzy jsou realizovány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7.3.4 Nejpozději ve školním roce 2017/18 získá na 13 školách 29 učitelů jiných předmětů než jazyků jazykové minimum, nezbytné pro aplikaci metody CLIL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 na platformě MAP nebo na předmětové komisi jazykářů je sestavena nabídka vzdělávacích kurzů jazykového minima pro </w:t>
            </w:r>
            <w:proofErr w:type="spellStart"/>
            <w:r>
              <w:rPr>
                <w:sz w:val="20"/>
                <w:szCs w:val="20"/>
              </w:rPr>
              <w:t>nejazykáře</w:t>
            </w:r>
            <w:proofErr w:type="spellEnd"/>
            <w:r>
              <w:rPr>
                <w:sz w:val="20"/>
                <w:szCs w:val="20"/>
              </w:rPr>
              <w:t xml:space="preserve"> a distribuována na školy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 xml:space="preserve">. školy </w:t>
            </w:r>
            <w:proofErr w:type="gramStart"/>
            <w:r>
              <w:rPr>
                <w:sz w:val="20"/>
                <w:szCs w:val="20"/>
              </w:rPr>
              <w:t>podají</w:t>
            </w:r>
            <w:proofErr w:type="gramEnd"/>
            <w:r>
              <w:rPr>
                <w:sz w:val="20"/>
                <w:szCs w:val="20"/>
              </w:rPr>
              <w:t xml:space="preserve"> žádost o dotace na vzdělávání učitelů v základní znalosti cizího jazyka za účelem aplikace metody </w:t>
            </w:r>
            <w:proofErr w:type="gramStart"/>
            <w:r>
              <w:rPr>
                <w:sz w:val="20"/>
                <w:szCs w:val="20"/>
              </w:rPr>
              <w:t>CLIL</w:t>
            </w:r>
            <w:proofErr w:type="gramEnd"/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nejazykáři</w:t>
            </w:r>
            <w:proofErr w:type="spellEnd"/>
            <w:r>
              <w:rPr>
                <w:sz w:val="20"/>
                <w:szCs w:val="20"/>
              </w:rPr>
              <w:t xml:space="preserve"> jsou vzděláváni</w:t>
            </w:r>
          </w:p>
          <w:p w:rsidR="00D87DBD" w:rsidRDefault="00D87DBD" w:rsidP="00732FE3">
            <w:pPr>
              <w:jc w:val="both"/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 xml:space="preserve">. znalost jazyka </w:t>
            </w:r>
            <w:proofErr w:type="spellStart"/>
            <w:r>
              <w:rPr>
                <w:sz w:val="20"/>
                <w:szCs w:val="20"/>
              </w:rPr>
              <w:t>nejazykářů</w:t>
            </w:r>
            <w:proofErr w:type="spellEnd"/>
            <w:r>
              <w:rPr>
                <w:sz w:val="20"/>
                <w:szCs w:val="20"/>
              </w:rPr>
              <w:t xml:space="preserve"> je prohlubována v konverzačních hodinách s rodilým mluvčím, uhrazených zřizovatelem nebo z prostředků OPVVV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v. metoda CLIL je aplikována</w:t>
            </w:r>
          </w:p>
        </w:tc>
      </w:tr>
      <w:tr w:rsidR="00D87DBD" w:rsidTr="00732FE3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D87DBD" w:rsidRDefault="00D87DBD" w:rsidP="00732FE3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Indikátory: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7.3.1 počet škol s uzavřeným přeshraničním partnerstvím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7.3.2 počet výměnných pobytů, stáží a exkurzí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7.3.2 počet žáků, zapojených do partnerských akcí se zahraničními školami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7.3.2 počet pedagogů, zapojených do partnerských akcí se zahraničními školami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7.3.3 počet zahraničních pobytových kurzů pro učitele</w:t>
            </w:r>
          </w:p>
          <w:p w:rsidR="00D87DBD" w:rsidRDefault="00D87DBD" w:rsidP="00732FE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7.3.3 počet učitelů na zahraničních pobytových kurzech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7.3.4 počet ne-jazykářů, kteří získali jazykové minimum</w:t>
            </w:r>
          </w:p>
          <w:p w:rsidR="00D87DBD" w:rsidRDefault="00D87DBD" w:rsidP="00732FE3">
            <w:pPr>
              <w:jc w:val="both"/>
            </w:pPr>
            <w:r>
              <w:rPr>
                <w:sz w:val="20"/>
                <w:szCs w:val="20"/>
              </w:rPr>
              <w:t>7.3.4 počet ne-jazykářů, účastných konverzačních hodin ročně</w:t>
            </w:r>
          </w:p>
          <w:p w:rsidR="00D87DBD" w:rsidRDefault="00D87DBD" w:rsidP="00732FE3">
            <w:pPr>
              <w:jc w:val="both"/>
            </w:pPr>
            <w:bookmarkStart w:id="0" w:name="__DdeLink__1565_1314142673"/>
            <w:bookmarkEnd w:id="0"/>
            <w:r>
              <w:rPr>
                <w:sz w:val="20"/>
                <w:szCs w:val="20"/>
              </w:rPr>
              <w:t>7.3.4 počet konverzačních hodin pro na-jazykáře ročně</w:t>
            </w:r>
          </w:p>
        </w:tc>
      </w:tr>
    </w:tbl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D87DBD" w:rsidRDefault="00D87DBD" w:rsidP="0058228C">
      <w:pPr>
        <w:jc w:val="both"/>
        <w:rPr>
          <w:rFonts w:ascii="Calibri" w:hAnsi="Calibri" w:cs="Calibri"/>
          <w:sz w:val="22"/>
          <w:szCs w:val="22"/>
        </w:rPr>
      </w:pPr>
    </w:p>
    <w:p w:rsidR="00D87DBD" w:rsidRPr="0057243E" w:rsidRDefault="00D87DBD" w:rsidP="0058228C">
      <w:pPr>
        <w:jc w:val="both"/>
      </w:pPr>
      <w:r w:rsidRPr="0057243E">
        <w:t>Různé:</w:t>
      </w:r>
    </w:p>
    <w:p w:rsidR="00634AF0" w:rsidRPr="0057243E" w:rsidRDefault="00634AF0" w:rsidP="0058228C">
      <w:pPr>
        <w:jc w:val="both"/>
      </w:pPr>
    </w:p>
    <w:p w:rsidR="00634AF0" w:rsidRPr="0057243E" w:rsidRDefault="00634AF0" w:rsidP="00634AF0">
      <w:pPr>
        <w:jc w:val="both"/>
      </w:pPr>
      <w:r w:rsidRPr="0057243E">
        <w:t>Zájem o dalšího vzdělávání byl jednoznačně potvrzen a také rozšířen s poukazem na různou úroveň jednotlivých učitelů.</w:t>
      </w:r>
    </w:p>
    <w:p w:rsidR="00634AF0" w:rsidRPr="0057243E" w:rsidRDefault="00634AF0" w:rsidP="00634AF0">
      <w:pPr>
        <w:jc w:val="both"/>
      </w:pPr>
    </w:p>
    <w:p w:rsidR="00634AF0" w:rsidRPr="0057243E" w:rsidRDefault="00634AF0" w:rsidP="00634AF0">
      <w:pPr>
        <w:jc w:val="both"/>
      </w:pPr>
      <w:r w:rsidRPr="0057243E">
        <w:t>P</w:t>
      </w:r>
      <w:r w:rsidRPr="0057243E">
        <w:t xml:space="preserve">optávka </w:t>
      </w:r>
      <w:r w:rsidRPr="0057243E">
        <w:t xml:space="preserve">je </w:t>
      </w:r>
      <w:r w:rsidRPr="0057243E">
        <w:t xml:space="preserve">po dvou typech seminářů. </w:t>
      </w:r>
      <w:r w:rsidRPr="0057243E">
        <w:rPr>
          <w:b/>
        </w:rPr>
        <w:t xml:space="preserve">Jeden by </w:t>
      </w:r>
      <w:r w:rsidRPr="0057243E">
        <w:rPr>
          <w:b/>
        </w:rPr>
        <w:t>měl</w:t>
      </w:r>
      <w:r w:rsidRPr="0057243E">
        <w:rPr>
          <w:b/>
        </w:rPr>
        <w:t xml:space="preserve"> mít formát dvou konverzačních hodin s rodilým mluvčím jednou za čtrnáct dní, druhý by pak mohl být dle učitelů cílen na didaktiku v hodinách cizího jazyka</w:t>
      </w:r>
      <w:r w:rsidRPr="0057243E">
        <w:t xml:space="preserve">, kterou by nemusel přednášet rodilý mluvčí, ale někdo z osvědčených lektorů (byla zmíněna i konkrétní jména, většinou i v tomto případě větší část semináře probíhá v daném jazyce). </w:t>
      </w:r>
    </w:p>
    <w:p w:rsidR="00634AF0" w:rsidRPr="0057243E" w:rsidRDefault="00634AF0" w:rsidP="00634AF0">
      <w:pPr>
        <w:jc w:val="both"/>
      </w:pPr>
    </w:p>
    <w:p w:rsidR="00634AF0" w:rsidRPr="0057243E" w:rsidRDefault="00634AF0" w:rsidP="00634AF0">
      <w:pPr>
        <w:jc w:val="both"/>
      </w:pPr>
      <w:r w:rsidRPr="0057243E">
        <w:rPr>
          <w:b/>
        </w:rPr>
        <w:t>Statutárním městem Chomutov bude prozatím finančně podpořen první typ semináře.</w:t>
      </w:r>
      <w:r w:rsidRPr="0057243E">
        <w:t xml:space="preserve"> Aktuálně se domlouvají detaily a předpokládá se zahájení v září 2017.</w:t>
      </w:r>
    </w:p>
    <w:p w:rsidR="00634AF0" w:rsidRPr="0057243E" w:rsidRDefault="00634AF0" w:rsidP="00634AF0">
      <w:pPr>
        <w:jc w:val="both"/>
      </w:pPr>
      <w:bookmarkStart w:id="1" w:name="_GoBack"/>
      <w:bookmarkEnd w:id="1"/>
    </w:p>
    <w:p w:rsidR="00634AF0" w:rsidRPr="0057243E" w:rsidRDefault="00634AF0" w:rsidP="00634AF0">
      <w:pPr>
        <w:jc w:val="both"/>
      </w:pPr>
      <w:r w:rsidRPr="0057243E">
        <w:t xml:space="preserve">Dalším zajímavým podnětem bylo pořádání setkání žáků s cizinci, kteří u nás žijí (proběhla návštěva hráče z Pirátů Chomutov) a v neposlední řadě také „sponzorské programy“ rodičů, </w:t>
      </w:r>
      <w:r w:rsidRPr="0057243E">
        <w:lastRenderedPageBreak/>
        <w:t xml:space="preserve">kteří zaplatí za žáka od 500Kč po 3000Kč a z toho je placen týden až rok působení mluvčího v hodinách. </w:t>
      </w:r>
      <w:r w:rsidRPr="0057243E">
        <w:t>V</w:t>
      </w:r>
      <w:r w:rsidRPr="0057243E">
        <w:t>elký ohlas v</w:t>
      </w:r>
      <w:r w:rsidRPr="0057243E">
        <w:t> </w:t>
      </w:r>
      <w:r w:rsidRPr="0057243E">
        <w:t>Jirkově</w:t>
      </w:r>
      <w:r w:rsidRPr="0057243E">
        <w:t>.</w:t>
      </w:r>
      <w:r w:rsidRPr="0057243E">
        <w:t xml:space="preserve"> </w:t>
      </w:r>
    </w:p>
    <w:p w:rsidR="00634AF0" w:rsidRPr="0057243E" w:rsidRDefault="00634AF0" w:rsidP="00634AF0">
      <w:pPr>
        <w:jc w:val="both"/>
      </w:pPr>
    </w:p>
    <w:p w:rsidR="00634AF0" w:rsidRPr="0057243E" w:rsidRDefault="00634AF0" w:rsidP="00634AF0">
      <w:pPr>
        <w:jc w:val="both"/>
      </w:pPr>
      <w:r w:rsidRPr="0057243E">
        <w:t xml:space="preserve">Pochopitelně je velká poptávka po vícedenních zahraničních </w:t>
      </w:r>
      <w:r w:rsidRPr="0057243E">
        <w:t>stážích</w:t>
      </w:r>
      <w:r w:rsidRPr="0057243E">
        <w:t xml:space="preserve"> učitelů v čase prázdnin</w:t>
      </w:r>
      <w:r w:rsidRPr="0057243E">
        <w:t>.</w:t>
      </w:r>
    </w:p>
    <w:p w:rsidR="00634AF0" w:rsidRPr="0057243E" w:rsidRDefault="00634AF0" w:rsidP="00634AF0">
      <w:pPr>
        <w:jc w:val="both"/>
      </w:pPr>
    </w:p>
    <w:p w:rsidR="00634AF0" w:rsidRPr="0057243E" w:rsidRDefault="00634AF0" w:rsidP="00634AF0">
      <w:pPr>
        <w:jc w:val="both"/>
      </w:pPr>
      <w:r w:rsidRPr="0057243E">
        <w:t>Další poznámky z jednání:</w:t>
      </w:r>
    </w:p>
    <w:p w:rsidR="00634AF0" w:rsidRPr="0057243E" w:rsidRDefault="00634AF0" w:rsidP="00634AF0">
      <w:pPr>
        <w:jc w:val="both"/>
      </w:pPr>
    </w:p>
    <w:p w:rsidR="00D87DBD" w:rsidRPr="0057243E" w:rsidRDefault="00634AF0" w:rsidP="00634AF0">
      <w:pPr>
        <w:pStyle w:val="Odstavecseseznamem"/>
        <w:numPr>
          <w:ilvl w:val="0"/>
          <w:numId w:val="11"/>
        </w:numPr>
        <w:jc w:val="both"/>
      </w:pPr>
      <w:r w:rsidRPr="0057243E">
        <w:t xml:space="preserve"> </w:t>
      </w:r>
      <w:r w:rsidR="00D87DBD" w:rsidRPr="0057243E">
        <w:t>22 dětí ve skupině je příliš, dělení nutné a tedy i personální posílení školy</w:t>
      </w:r>
    </w:p>
    <w:p w:rsidR="00D87DBD" w:rsidRPr="0057243E" w:rsidRDefault="00D87DBD" w:rsidP="00D87DBD">
      <w:pPr>
        <w:pStyle w:val="Odstavecseseznamem"/>
        <w:numPr>
          <w:ilvl w:val="0"/>
          <w:numId w:val="11"/>
        </w:numPr>
        <w:jc w:val="both"/>
      </w:pPr>
      <w:r w:rsidRPr="0057243E">
        <w:t>V případě, že stačí kvalifikovanost, nebývá vždy podporováno doplnění aprobace stran vedení školy</w:t>
      </w:r>
    </w:p>
    <w:p w:rsidR="00D87DBD" w:rsidRPr="0057243E" w:rsidRDefault="00D87DBD" w:rsidP="00D87DBD">
      <w:pPr>
        <w:pStyle w:val="Odstavecseseznamem"/>
        <w:numPr>
          <w:ilvl w:val="0"/>
          <w:numId w:val="11"/>
        </w:numPr>
        <w:jc w:val="both"/>
      </w:pPr>
      <w:r w:rsidRPr="0057243E">
        <w:t>Poptávka po semináři na tvorbu projektů, ideálně pozvat někoho z Erasma+ nebo by mohl lektorovat někdo z kolegů, kteří již projekty podávají</w:t>
      </w:r>
    </w:p>
    <w:p w:rsidR="00D87DBD" w:rsidRPr="0057243E" w:rsidRDefault="00D87DBD" w:rsidP="00D87DBD">
      <w:pPr>
        <w:pStyle w:val="Odstavecseseznamem"/>
        <w:numPr>
          <w:ilvl w:val="0"/>
          <w:numId w:val="11"/>
        </w:numPr>
        <w:jc w:val="both"/>
      </w:pPr>
      <w:r w:rsidRPr="0057243E">
        <w:t>Domluvit spolupráci s knihov</w:t>
      </w:r>
      <w:r w:rsidR="00634AF0" w:rsidRPr="0057243E">
        <w:t>n</w:t>
      </w:r>
      <w:r w:rsidRPr="0057243E">
        <w:t>ou (nákup cizojazyčné literatury)</w:t>
      </w:r>
    </w:p>
    <w:p w:rsidR="00D87DBD" w:rsidRPr="0057243E" w:rsidRDefault="00D87DBD" w:rsidP="00D87DBD">
      <w:pPr>
        <w:pStyle w:val="Odstavecseseznamem"/>
        <w:numPr>
          <w:ilvl w:val="0"/>
          <w:numId w:val="11"/>
        </w:numPr>
        <w:jc w:val="both"/>
      </w:pPr>
      <w:r w:rsidRPr="0057243E">
        <w:t>Poslat všem učitelům harmonogramy výzev s vyznačením relevance pro příslušné aprobace</w:t>
      </w:r>
    </w:p>
    <w:p w:rsidR="00D87DBD" w:rsidRPr="0057243E" w:rsidRDefault="00D87DBD" w:rsidP="00D87DBD">
      <w:pPr>
        <w:pStyle w:val="Odstavecseseznamem"/>
        <w:numPr>
          <w:ilvl w:val="0"/>
          <w:numId w:val="11"/>
        </w:numPr>
        <w:jc w:val="both"/>
      </w:pPr>
      <w:r w:rsidRPr="0057243E">
        <w:t xml:space="preserve">CLIL a jeho náročnost a efektivita  </w:t>
      </w:r>
    </w:p>
    <w:p w:rsidR="00D87DBD" w:rsidRPr="0057243E" w:rsidRDefault="00D87DBD" w:rsidP="0058228C">
      <w:pPr>
        <w:jc w:val="both"/>
      </w:pPr>
    </w:p>
    <w:p w:rsidR="00D87DBD" w:rsidRPr="0057243E" w:rsidRDefault="00D87DBD" w:rsidP="0058228C">
      <w:pPr>
        <w:jc w:val="both"/>
      </w:pPr>
    </w:p>
    <w:p w:rsidR="00E55180" w:rsidRPr="0057243E" w:rsidRDefault="00E55180" w:rsidP="0058228C">
      <w:pPr>
        <w:jc w:val="both"/>
      </w:pPr>
      <w:r w:rsidRPr="0057243E">
        <w:t>Zapsal: Bronislav Podlaha, koordinátor MAP</w:t>
      </w:r>
    </w:p>
    <w:p w:rsidR="00E55180" w:rsidRPr="0057243E" w:rsidRDefault="00E55180" w:rsidP="0058228C">
      <w:pPr>
        <w:jc w:val="both"/>
      </w:pPr>
      <w:r w:rsidRPr="0057243E">
        <w:t>Ověřil: Karel Straka, koordinátor MAP</w:t>
      </w:r>
    </w:p>
    <w:sectPr w:rsidR="00E55180" w:rsidRPr="0057243E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757" w:rsidRDefault="00AF1757">
      <w:r>
        <w:separator/>
      </w:r>
    </w:p>
  </w:endnote>
  <w:endnote w:type="continuationSeparator" w:id="0">
    <w:p w:rsidR="00AF1757" w:rsidRDefault="00AF1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757" w:rsidRDefault="00AF1757">
      <w:r>
        <w:separator/>
      </w:r>
    </w:p>
  </w:footnote>
  <w:footnote w:type="continuationSeparator" w:id="0">
    <w:p w:rsidR="00AF1757" w:rsidRDefault="00AF1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FB4B2C"/>
    <w:multiLevelType w:val="multilevel"/>
    <w:tmpl w:val="41827F7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F0FD2"/>
    <w:multiLevelType w:val="hybridMultilevel"/>
    <w:tmpl w:val="2C08AB64"/>
    <w:lvl w:ilvl="0" w:tplc="F63CF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74047"/>
    <w:multiLevelType w:val="multilevel"/>
    <w:tmpl w:val="6694C9B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1"/>
  </w:num>
  <w:num w:numId="2">
    <w:abstractNumId w:val="16"/>
  </w:num>
  <w:num w:numId="3">
    <w:abstractNumId w:val="15"/>
  </w:num>
  <w:num w:numId="4">
    <w:abstractNumId w:val="5"/>
  </w:num>
  <w:num w:numId="5">
    <w:abstractNumId w:val="10"/>
  </w:num>
  <w:num w:numId="6">
    <w:abstractNumId w:val="0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  <w:num w:numId="11">
    <w:abstractNumId w:val="13"/>
  </w:num>
  <w:num w:numId="1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2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4326B"/>
    <w:rsid w:val="0025177B"/>
    <w:rsid w:val="0025796A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06A8"/>
    <w:rsid w:val="003A16EA"/>
    <w:rsid w:val="003A5D07"/>
    <w:rsid w:val="003B0631"/>
    <w:rsid w:val="003E59CC"/>
    <w:rsid w:val="003E769F"/>
    <w:rsid w:val="003F3656"/>
    <w:rsid w:val="00406284"/>
    <w:rsid w:val="00423A88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7243E"/>
    <w:rsid w:val="00581E7B"/>
    <w:rsid w:val="0058228C"/>
    <w:rsid w:val="00592F67"/>
    <w:rsid w:val="005A2F4C"/>
    <w:rsid w:val="005E19E4"/>
    <w:rsid w:val="005F33A2"/>
    <w:rsid w:val="006131D7"/>
    <w:rsid w:val="00617DB2"/>
    <w:rsid w:val="00633747"/>
    <w:rsid w:val="00634AF0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83ABA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9655F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1757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511DE"/>
    <w:rsid w:val="00D87DBD"/>
    <w:rsid w:val="00DA5D25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1C70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FEA6B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qFormat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E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E7B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1558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10734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6</cp:revision>
  <cp:lastPrinted>2012-08-18T14:06:00Z</cp:lastPrinted>
  <dcterms:created xsi:type="dcterms:W3CDTF">2017-04-12T12:03:00Z</dcterms:created>
  <dcterms:modified xsi:type="dcterms:W3CDTF">2017-05-16T09:35:00Z</dcterms:modified>
</cp:coreProperties>
</file>