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AB8" w:rsidRPr="006D7293" w:rsidRDefault="006D7293">
      <w:pPr>
        <w:rPr>
          <w:b/>
        </w:rPr>
      </w:pPr>
      <w:r w:rsidRPr="006D7293">
        <w:rPr>
          <w:b/>
        </w:rPr>
        <w:t>PRINCIPY PROJEKTU MAP</w:t>
      </w:r>
    </w:p>
    <w:p w:rsidR="006D7293" w:rsidRDefault="006D7293" w:rsidP="006D7293">
      <w:r>
        <w:t>Tvorba a realizace MAP musí respektovat základní principy komunitně řízeného plánování. Principy</w:t>
      </w:r>
    </w:p>
    <w:p w:rsidR="006D7293" w:rsidRDefault="006D7293" w:rsidP="006D7293">
      <w:r>
        <w:t>odráží osvědčené postupy vycházející z příkladů dobré praxe (např. činnost místních akčních skupin,</w:t>
      </w:r>
    </w:p>
    <w:p w:rsidR="006D7293" w:rsidRDefault="006D7293" w:rsidP="006D7293">
      <w:r>
        <w:t>komunitní plánování sociálních služeb, apod.). Komunitní plánování je postup, který umožňuje:</w:t>
      </w:r>
    </w:p>
    <w:p w:rsidR="006D7293" w:rsidRDefault="006D7293" w:rsidP="006D7293">
      <w:pPr>
        <w:pStyle w:val="Odstavecseseznamem"/>
        <w:numPr>
          <w:ilvl w:val="0"/>
          <w:numId w:val="2"/>
        </w:numPr>
      </w:pPr>
      <w:r>
        <w:t>aby se lidé mohli svobodně účastnit rozhodování o důležitých otázkách života společenství,</w:t>
      </w:r>
    </w:p>
    <w:p w:rsidR="006D7293" w:rsidRDefault="006D7293" w:rsidP="006D7293">
      <w:pPr>
        <w:pStyle w:val="Odstavecseseznamem"/>
        <w:numPr>
          <w:ilvl w:val="0"/>
          <w:numId w:val="2"/>
        </w:numPr>
      </w:pPr>
      <w:r>
        <w:t>aby přijímaná usnesení zodpovědných orgánů odrážela vůli a potřeby obyvatel regionu,</w:t>
      </w:r>
    </w:p>
    <w:p w:rsidR="006D7293" w:rsidRDefault="006D7293" w:rsidP="006D7293">
      <w:pPr>
        <w:pStyle w:val="Odstavecseseznamem"/>
        <w:numPr>
          <w:ilvl w:val="0"/>
          <w:numId w:val="2"/>
        </w:numPr>
      </w:pPr>
      <w:r>
        <w:t>aby plánované kroky a řešení co nejlépe využívaly dostupné zdroje, případně nacházely nové</w:t>
      </w:r>
    </w:p>
    <w:p w:rsidR="006D7293" w:rsidRDefault="006D7293" w:rsidP="006D7293">
      <w:pPr>
        <w:pStyle w:val="Odstavecseseznamem"/>
      </w:pPr>
      <w:r>
        <w:t>zdroje a přinášely co největší užitek a spokojenost.</w:t>
      </w:r>
    </w:p>
    <w:p w:rsidR="006D7293" w:rsidRDefault="006D7293" w:rsidP="006D7293"/>
    <w:p w:rsidR="006D7293" w:rsidRDefault="006D7293" w:rsidP="006D7293">
      <w:r>
        <w:t>Principy MAP:</w:t>
      </w:r>
    </w:p>
    <w:p w:rsidR="006D7293" w:rsidRPr="006D7293" w:rsidRDefault="006D7293" w:rsidP="006D7293">
      <w:pPr>
        <w:rPr>
          <w:b/>
        </w:rPr>
      </w:pPr>
      <w:r w:rsidRPr="006D7293">
        <w:rPr>
          <w:b/>
        </w:rPr>
        <w:t>Princip spolupráce</w:t>
      </w:r>
    </w:p>
    <w:p w:rsidR="006D7293" w:rsidRDefault="006D7293" w:rsidP="006D7293">
      <w:r>
        <w:t>V rámci MAP spolu plánují a spolupracují minimálně tři strany: zřizovatelé, poskytovatelé a</w:t>
      </w:r>
    </w:p>
    <w:p w:rsidR="006D7293" w:rsidRDefault="006D7293" w:rsidP="006D7293">
      <w:r>
        <w:t>uživatelé.</w:t>
      </w:r>
    </w:p>
    <w:p w:rsidR="006D7293" w:rsidRDefault="006D7293" w:rsidP="006D7293">
      <w:r>
        <w:t>• Zřizovateli jsou míněny především obce a kraje, příp.</w:t>
      </w:r>
    </w:p>
    <w:p w:rsidR="006D7293" w:rsidRDefault="006D7293" w:rsidP="006D7293">
      <w:r>
        <w:t>soukromoprávní zřizovatelé škol zapsaných v rejstříku škol, a</w:t>
      </w:r>
    </w:p>
    <w:p w:rsidR="006D7293" w:rsidRDefault="006D7293" w:rsidP="006D7293">
      <w:r>
        <w:t>zřizovatelé dalších vzdělávacích zařízení.</w:t>
      </w:r>
    </w:p>
    <w:p w:rsidR="006D7293" w:rsidRDefault="006D7293" w:rsidP="006D7293">
      <w:r>
        <w:t>• Poskytovateli jsou jednotlivé MŠ a ZŠ a dále pak organizace</w:t>
      </w:r>
    </w:p>
    <w:p w:rsidR="006D7293" w:rsidRDefault="006D7293" w:rsidP="006D7293">
      <w:r>
        <w:t>mimoškolního vzdělávání.</w:t>
      </w:r>
    </w:p>
    <w:p w:rsidR="006D7293" w:rsidRDefault="006D7293" w:rsidP="006D7293">
      <w:r>
        <w:t>• Za uživatele jsou považováni děti a žáci MŠ a ZŠ, rodiče a</w:t>
      </w:r>
    </w:p>
    <w:p w:rsidR="006D7293" w:rsidRDefault="006D7293" w:rsidP="006D7293">
      <w:r>
        <w:t>zaměstnavatelé.</w:t>
      </w:r>
    </w:p>
    <w:p w:rsidR="006D7293" w:rsidRPr="006D7293" w:rsidRDefault="006D7293" w:rsidP="006D7293">
      <w:pPr>
        <w:rPr>
          <w:b/>
        </w:rPr>
      </w:pPr>
      <w:r w:rsidRPr="006D7293">
        <w:rPr>
          <w:b/>
        </w:rPr>
        <w:t>Princip zapojení dotčené veřejnosti do plánovacích procesů</w:t>
      </w:r>
    </w:p>
    <w:p w:rsidR="006D7293" w:rsidRDefault="006D7293" w:rsidP="006D7293">
      <w:r>
        <w:t>V praxi rozlišíme při zapojování dotčené veřejnosti a při výměně informací s ní čtyři stupně26</w:t>
      </w:r>
    </w:p>
    <w:p w:rsidR="006D7293" w:rsidRDefault="006D7293" w:rsidP="006D7293">
      <w:r>
        <w:t>spolupráce s veřejností: zajištění přístupu veřejnosti k informacím, aktivní informování</w:t>
      </w:r>
    </w:p>
    <w:p w:rsidR="006D7293" w:rsidRDefault="006D7293" w:rsidP="006D7293">
      <w:r>
        <w:t>občanů, konzultace s občany (oboustranná komunikace za účelem sběru připomínek, zjištění</w:t>
      </w:r>
    </w:p>
    <w:p w:rsidR="006D7293" w:rsidRDefault="006D7293" w:rsidP="006D7293">
      <w:r>
        <w:t>postoje veřejnosti k dokumentu), spoluúčast veřejnosti na plánování. Je důležité upozornit, že</w:t>
      </w:r>
    </w:p>
    <w:p w:rsidR="006D7293" w:rsidRDefault="006D7293" w:rsidP="006D7293">
      <w:r>
        <w:t>jednotlivé části se vzájemně doplňují a vytvářejí provázaný systém. Při zapojování</w:t>
      </w:r>
    </w:p>
    <w:p w:rsidR="006D7293" w:rsidRDefault="006D7293" w:rsidP="006D7293">
      <w:r>
        <w:t>spolupracujících subjektů a další veřejnosti do místního akčního plánování mají své místo</w:t>
      </w:r>
    </w:p>
    <w:p w:rsidR="006D7293" w:rsidRDefault="006D7293" w:rsidP="006D7293">
      <w:r>
        <w:t>všechny tyto části.</w:t>
      </w:r>
    </w:p>
    <w:p w:rsidR="006D7293" w:rsidRPr="006D7293" w:rsidRDefault="006D7293" w:rsidP="006D7293">
      <w:pPr>
        <w:rPr>
          <w:b/>
        </w:rPr>
      </w:pPr>
      <w:r w:rsidRPr="006D7293">
        <w:rPr>
          <w:b/>
        </w:rPr>
        <w:t>Princip dohody</w:t>
      </w:r>
    </w:p>
    <w:p w:rsidR="006D7293" w:rsidRDefault="006D7293" w:rsidP="006D7293">
      <w:r>
        <w:t>Výsledný MAP je svého druhu dohoda, ve které se (přinejmenším) tři strany (viz princip</w:t>
      </w:r>
    </w:p>
    <w:p w:rsidR="006D7293" w:rsidRDefault="006D7293" w:rsidP="006D7293">
      <w:r>
        <w:t>spolupráce) navzájem shodnou na prioritách v oblasti vzdělávání pro příslušné území MAP.</w:t>
      </w:r>
    </w:p>
    <w:p w:rsidR="006D7293" w:rsidRDefault="006D7293" w:rsidP="006D7293">
      <w:r>
        <w:t>Svobodný a informovaný souhlas musí být výsledkem svobodné rozpravy a demokratické</w:t>
      </w:r>
    </w:p>
    <w:p w:rsidR="006D7293" w:rsidRDefault="006D7293" w:rsidP="006D7293">
      <w:r>
        <w:lastRenderedPageBreak/>
        <w:t>spolupráce. Dohoda musí být nejen o záměrech, ale také o způsobu a postupu realizace</w:t>
      </w:r>
    </w:p>
    <w:p w:rsidR="006D7293" w:rsidRDefault="006D7293" w:rsidP="006D7293">
      <w:r>
        <w:t>odsouhlasených aktivit.</w:t>
      </w:r>
    </w:p>
    <w:p w:rsidR="006D7293" w:rsidRPr="006D7293" w:rsidRDefault="006D7293" w:rsidP="006D7293">
      <w:pPr>
        <w:rPr>
          <w:b/>
        </w:rPr>
      </w:pPr>
      <w:r w:rsidRPr="006D7293">
        <w:rPr>
          <w:b/>
        </w:rPr>
        <w:t>Princip otevřenosti</w:t>
      </w:r>
    </w:p>
    <w:p w:rsidR="006D7293" w:rsidRDefault="006D7293" w:rsidP="006D7293">
      <w:r>
        <w:t>Vzdělávání je celoživotní proces, který se neodehrává jen v prostředí školy, ale jeho stále</w:t>
      </w:r>
    </w:p>
    <w:p w:rsidR="006D7293" w:rsidRDefault="006D7293" w:rsidP="006D7293">
      <w:r>
        <w:t>významnější část představuje vzdělávání mimo školu, tj. neformální a informální vzdělávání.</w:t>
      </w:r>
    </w:p>
    <w:p w:rsidR="006D7293" w:rsidRDefault="006D7293" w:rsidP="006D7293">
      <w:r>
        <w:t>Jedním ze základních předpokladů k efektivnímu propojování procesů ve vzdělávání je jejich</w:t>
      </w:r>
    </w:p>
    <w:p w:rsidR="006D7293" w:rsidRDefault="006D7293" w:rsidP="006D7293">
      <w:r>
        <w:t>otevřenost. Tvorba a realizace MAP musí respektovat zásady rovných příležitostí a možnosti</w:t>
      </w:r>
    </w:p>
    <w:p w:rsidR="006D7293" w:rsidRDefault="006D7293" w:rsidP="006D7293">
      <w:r>
        <w:t>aktivní participace všech dotčených zájmových skupin. Otevřenost MAP by měla přispívat</w:t>
      </w:r>
    </w:p>
    <w:p w:rsidR="006D7293" w:rsidRDefault="006D7293" w:rsidP="006D7293">
      <w:r>
        <w:t>k budování důvěry a rozvoji spolupráce mezi partnery, uznání výstupů dílčích aktivit a</w:t>
      </w:r>
    </w:p>
    <w:p w:rsidR="006D7293" w:rsidRDefault="006D7293" w:rsidP="006D7293">
      <w:r>
        <w:t xml:space="preserve">podpoře přenositelnosti příkladů dobré praxe mezi </w:t>
      </w:r>
      <w:proofErr w:type="gramStart"/>
      <w:r>
        <w:t>MAP</w:t>
      </w:r>
      <w:proofErr w:type="gramEnd"/>
      <w:r>
        <w:t xml:space="preserve"> navzájem.</w:t>
      </w:r>
    </w:p>
    <w:p w:rsidR="006D7293" w:rsidRPr="006D7293" w:rsidRDefault="006D7293" w:rsidP="006D7293">
      <w:pPr>
        <w:rPr>
          <w:b/>
        </w:rPr>
      </w:pPr>
      <w:r w:rsidRPr="006D7293">
        <w:rPr>
          <w:b/>
        </w:rPr>
        <w:t>Princip SMART</w:t>
      </w:r>
    </w:p>
    <w:p w:rsidR="006D7293" w:rsidRDefault="006D7293" w:rsidP="006D7293">
      <w:r>
        <w:t xml:space="preserve">Cílem MAP je především stanovovat priority v oblasti vzdělávání a následně se soustředit </w:t>
      </w:r>
      <w:proofErr w:type="gramStart"/>
      <w:r>
        <w:t>na</w:t>
      </w:r>
      <w:proofErr w:type="gramEnd"/>
    </w:p>
    <w:p w:rsidR="006D7293" w:rsidRDefault="006D7293" w:rsidP="006D7293">
      <w:r>
        <w:t>jejich realizaci. Realizace musí být proveditelná, a proto by měla být sestavena jako SMART:</w:t>
      </w:r>
    </w:p>
    <w:p w:rsidR="006D7293" w:rsidRDefault="006D7293" w:rsidP="006D7293">
      <w:r>
        <w:t>S – specifická, tj. s popisem konkrétních opatření a kroků, M – měřitelná, tj. s uvedenými</w:t>
      </w:r>
    </w:p>
    <w:p w:rsidR="006D7293" w:rsidRDefault="006D7293" w:rsidP="006D7293">
      <w:r>
        <w:t>indikátory, které jsou měřitelné a vypovídající, A – akceptovaná, tj. projednána v partnerství</w:t>
      </w:r>
    </w:p>
    <w:p w:rsidR="006D7293" w:rsidRDefault="006D7293" w:rsidP="006D7293">
      <w:r>
        <w:t>MAP, odsouhlasená a s jasně vymezenými kompetencemi i povinnostmi, R – realistická, tj.</w:t>
      </w:r>
    </w:p>
    <w:p w:rsidR="006D7293" w:rsidRDefault="006D7293" w:rsidP="006D7293">
      <w:r>
        <w:t>musí odrážet skutečné potřeby, plán musí být proveditelný a zdroje dostupné, T –</w:t>
      </w:r>
    </w:p>
    <w:p w:rsidR="006D7293" w:rsidRDefault="006D7293" w:rsidP="006D7293">
      <w:r>
        <w:t>termínovaná, tj. návrhy opatření mají svůj jasný termín.</w:t>
      </w:r>
    </w:p>
    <w:p w:rsidR="006D7293" w:rsidRPr="006D7293" w:rsidRDefault="006D7293" w:rsidP="006D7293">
      <w:pPr>
        <w:rPr>
          <w:b/>
        </w:rPr>
      </w:pPr>
      <w:r w:rsidRPr="006D7293">
        <w:rPr>
          <w:b/>
        </w:rPr>
        <w:t>Princip udržitelnosti</w:t>
      </w:r>
    </w:p>
    <w:p w:rsidR="006D7293" w:rsidRDefault="006D7293" w:rsidP="006D7293">
      <w:r>
        <w:t>Tvorba MAP nesmí být účelovou aktivitou, ale měla by sloužit k nastavení a rozvoji</w:t>
      </w:r>
    </w:p>
    <w:p w:rsidR="006D7293" w:rsidRDefault="006D7293" w:rsidP="006D7293">
      <w:r>
        <w:t>dlouhodobých procesů spolupráce aktérů v oblasti vzdělávání na místní úrovni. Plánování je</w:t>
      </w:r>
    </w:p>
    <w:p w:rsidR="006D7293" w:rsidRDefault="006D7293" w:rsidP="006D7293">
      <w:r>
        <w:t>opakující se proces, ve kterém je nutné sledovat průběh realizace, vyhodnocovat dosahování</w:t>
      </w:r>
    </w:p>
    <w:p w:rsidR="006D7293" w:rsidRDefault="006D7293" w:rsidP="006D7293">
      <w:r>
        <w:t>cílů a přijímat nová opatření a plány, které povedou k nápravě či dalšímu zlepšení a rozvoji.</w:t>
      </w:r>
    </w:p>
    <w:p w:rsidR="006D7293" w:rsidRPr="006D7293" w:rsidRDefault="006D7293" w:rsidP="006D7293">
      <w:pPr>
        <w:rPr>
          <w:b/>
        </w:rPr>
      </w:pPr>
      <w:bookmarkStart w:id="0" w:name="_GoBack"/>
      <w:r w:rsidRPr="006D7293">
        <w:rPr>
          <w:b/>
        </w:rPr>
        <w:t>Princip partnerství</w:t>
      </w:r>
    </w:p>
    <w:bookmarkEnd w:id="0"/>
    <w:p w:rsidR="006D7293" w:rsidRDefault="006D7293" w:rsidP="006D7293">
      <w:r>
        <w:t>Partnerství je vztah mezi dvěma nebo více subjekty, který spočívá ve spolupráci těchto</w:t>
      </w:r>
    </w:p>
    <w:p w:rsidR="006D7293" w:rsidRDefault="006D7293" w:rsidP="006D7293">
      <w:r>
        <w:t>subjektů při přípravě a následné realizaci plánu. Obsahem spolupráce partnerů je společná</w:t>
      </w:r>
    </w:p>
    <w:p w:rsidR="006D7293" w:rsidRDefault="006D7293" w:rsidP="006D7293">
      <w:r>
        <w:t>tvorba, koordinace, organizace, řízení, monitorování a vyhodnocování plánu. Partnerství je</w:t>
      </w:r>
    </w:p>
    <w:p w:rsidR="006D7293" w:rsidRDefault="006D7293" w:rsidP="006D7293">
      <w:r>
        <w:t>založeno na sdílené odpovědnosti a na demokratických principech rozhodování při tvorbě a</w:t>
      </w:r>
    </w:p>
    <w:p w:rsidR="006D7293" w:rsidRDefault="006D7293" w:rsidP="006D7293">
      <w:r>
        <w:t>řízení plánu. Podíl partnerů na společném plánu nemusí být stejný. Účast musí být</w:t>
      </w:r>
    </w:p>
    <w:p w:rsidR="006D7293" w:rsidRDefault="006D7293" w:rsidP="006D7293">
      <w:r>
        <w:t>opodstatněná a nezastupitelná. Jejich přínos pro tvorbu či realizaci plánu musí spočívat v</w:t>
      </w:r>
    </w:p>
    <w:p w:rsidR="006D7293" w:rsidRDefault="006D7293" w:rsidP="006D7293">
      <w:r>
        <w:t>zajištění aktivit, bez jejichž realizace by nebylo dosaženo cílů a zároveň je nemůže zajistit sám</w:t>
      </w:r>
    </w:p>
    <w:p w:rsidR="006D7293" w:rsidRDefault="006D7293" w:rsidP="006D7293">
      <w:r>
        <w:lastRenderedPageBreak/>
        <w:t>vlastními zdroji a silami jediný subjekt.</w:t>
      </w:r>
    </w:p>
    <w:sectPr w:rsidR="006D72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D6708"/>
    <w:multiLevelType w:val="hybridMultilevel"/>
    <w:tmpl w:val="47F84BF8"/>
    <w:lvl w:ilvl="0" w:tplc="CD96945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FC4817"/>
    <w:multiLevelType w:val="hybridMultilevel"/>
    <w:tmpl w:val="AA586C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293"/>
    <w:rsid w:val="006D7293"/>
    <w:rsid w:val="00731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01C9F"/>
  <w15:chartTrackingRefBased/>
  <w15:docId w15:val="{4953E11F-4623-4688-8435-25734C415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D72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638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</dc:creator>
  <cp:keywords/>
  <dc:description/>
  <cp:lastModifiedBy>Karel</cp:lastModifiedBy>
  <cp:revision>1</cp:revision>
  <dcterms:created xsi:type="dcterms:W3CDTF">2016-02-18T11:28:00Z</dcterms:created>
  <dcterms:modified xsi:type="dcterms:W3CDTF">2016-02-18T11:33:00Z</dcterms:modified>
</cp:coreProperties>
</file>