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9E" w:rsidRPr="00FF4B9B" w:rsidRDefault="0005319E">
      <w:pPr>
        <w:rPr>
          <w:b/>
        </w:rPr>
      </w:pPr>
      <w:r w:rsidRPr="00FF4B9B">
        <w:rPr>
          <w:b/>
        </w:rPr>
        <w:t>Mateřská škola Chomutov, příspěvková organizace, Jiráskova 4335, 430 03 Chomutov</w:t>
      </w:r>
    </w:p>
    <w:p w:rsidR="0005319E" w:rsidRPr="00FF4B9B" w:rsidRDefault="0005319E">
      <w:pPr>
        <w:rPr>
          <w:b/>
        </w:rPr>
      </w:pPr>
      <w:r w:rsidRPr="00FF4B9B">
        <w:rPr>
          <w:b/>
        </w:rPr>
        <w:t>Součást MŠ Abeceda Blatenská 4879, 430 03 Chomutov – prezentace výukových pomůcek</w:t>
      </w:r>
    </w:p>
    <w:p w:rsidR="0005319E" w:rsidRPr="00B07AF6" w:rsidRDefault="0005319E">
      <w:pPr>
        <w:rPr>
          <w:sz w:val="24"/>
          <w:szCs w:val="24"/>
        </w:rPr>
      </w:pPr>
      <w:r w:rsidRPr="00B07AF6">
        <w:rPr>
          <w:sz w:val="24"/>
          <w:szCs w:val="24"/>
        </w:rPr>
        <w:t xml:space="preserve">Název pomůcky: </w:t>
      </w:r>
      <w:r w:rsidR="00FF4B9B" w:rsidRPr="00B07AF6">
        <w:rPr>
          <w:sz w:val="24"/>
          <w:szCs w:val="24"/>
        </w:rPr>
        <w:t>„</w:t>
      </w:r>
      <w:r w:rsidRPr="00B07AF6">
        <w:rPr>
          <w:sz w:val="24"/>
          <w:szCs w:val="24"/>
        </w:rPr>
        <w:t>Magnetický set v</w:t>
      </w:r>
      <w:r w:rsidR="00FF4B9B" w:rsidRPr="00B07AF6">
        <w:rPr>
          <w:sz w:val="24"/>
          <w:szCs w:val="24"/>
        </w:rPr>
        <w:t> </w:t>
      </w:r>
      <w:r w:rsidRPr="00B07AF6">
        <w:rPr>
          <w:sz w:val="24"/>
          <w:szCs w:val="24"/>
        </w:rPr>
        <w:t>kufříku</w:t>
      </w:r>
      <w:r w:rsidR="00FF4B9B" w:rsidRPr="00B07AF6">
        <w:rPr>
          <w:sz w:val="24"/>
          <w:szCs w:val="24"/>
        </w:rPr>
        <w:t>“</w:t>
      </w:r>
      <w:r w:rsidRPr="00B07AF6">
        <w:rPr>
          <w:sz w:val="24"/>
          <w:szCs w:val="24"/>
        </w:rPr>
        <w:t xml:space="preserve"> - </w:t>
      </w:r>
      <w:hyperlink r:id="rId5" w:history="1">
        <w:r w:rsidRPr="00B07AF6">
          <w:rPr>
            <w:rStyle w:val="Hypertextovodkaz"/>
            <w:sz w:val="24"/>
            <w:szCs w:val="24"/>
          </w:rPr>
          <w:t>www.klimesova.cz</w:t>
        </w:r>
      </w:hyperlink>
    </w:p>
    <w:p w:rsidR="0005319E" w:rsidRPr="00B07AF6" w:rsidRDefault="0005319E">
      <w:pPr>
        <w:rPr>
          <w:sz w:val="24"/>
          <w:szCs w:val="24"/>
        </w:rPr>
      </w:pPr>
      <w:r w:rsidRPr="00B07AF6">
        <w:rPr>
          <w:sz w:val="24"/>
          <w:szCs w:val="24"/>
        </w:rPr>
        <w:t>Co pomůcka rozvíjí:</w:t>
      </w:r>
      <w:r w:rsidR="00FF4B9B" w:rsidRPr="00B07AF6">
        <w:rPr>
          <w:sz w:val="24"/>
          <w:szCs w:val="24"/>
        </w:rPr>
        <w:t xml:space="preserve"> </w:t>
      </w:r>
      <w:r w:rsidR="00EB178A" w:rsidRPr="00B07AF6">
        <w:rPr>
          <w:sz w:val="24"/>
          <w:szCs w:val="24"/>
        </w:rPr>
        <w:t>manipulace s předměty, pokusy s kovovým materiálem – zjišťovat, co se děje v magnetickém poli. Podporuje rozvoj jemné motoriky, fantazijního vnímání a v neposlední řadě logické</w:t>
      </w:r>
      <w:r w:rsidR="003B5189" w:rsidRPr="00B07AF6">
        <w:rPr>
          <w:sz w:val="24"/>
          <w:szCs w:val="24"/>
        </w:rPr>
        <w:t>ho</w:t>
      </w:r>
      <w:r w:rsidR="00EB178A" w:rsidRPr="00B07AF6">
        <w:rPr>
          <w:sz w:val="24"/>
          <w:szCs w:val="24"/>
        </w:rPr>
        <w:t xml:space="preserve"> myšlení</w:t>
      </w:r>
    </w:p>
    <w:p w:rsidR="0005319E" w:rsidRPr="00B07AF6" w:rsidRDefault="0005319E">
      <w:pPr>
        <w:rPr>
          <w:sz w:val="24"/>
          <w:szCs w:val="24"/>
        </w:rPr>
      </w:pPr>
      <w:r w:rsidRPr="00B07AF6">
        <w:rPr>
          <w:sz w:val="24"/>
          <w:szCs w:val="24"/>
        </w:rPr>
        <w:t>Vlastní doporučení:</w:t>
      </w:r>
      <w:r w:rsidR="003B5189" w:rsidRPr="00B07AF6">
        <w:rPr>
          <w:sz w:val="24"/>
          <w:szCs w:val="24"/>
        </w:rPr>
        <w:t xml:space="preserve"> pomůcka vhodná pro pokusy a experimenty v individuálním vzdělávání</w:t>
      </w:r>
      <w:r w:rsidR="00B07AF6" w:rsidRPr="00B07AF6">
        <w:rPr>
          <w:sz w:val="24"/>
          <w:szCs w:val="24"/>
        </w:rPr>
        <w:t>, pomůcka vhodná pro předškoláky, kteří rozumějí pokynům a lépe reagují</w:t>
      </w:r>
    </w:p>
    <w:p w:rsidR="0005319E" w:rsidRPr="00B07AF6" w:rsidRDefault="0005319E">
      <w:pPr>
        <w:rPr>
          <w:sz w:val="24"/>
          <w:szCs w:val="24"/>
        </w:rPr>
      </w:pPr>
      <w:r w:rsidRPr="00B07AF6">
        <w:rPr>
          <w:sz w:val="24"/>
          <w:szCs w:val="24"/>
        </w:rPr>
        <w:t>Kvalita zpracování:</w:t>
      </w:r>
      <w:r w:rsidR="003B5189" w:rsidRPr="00B07AF6">
        <w:rPr>
          <w:sz w:val="24"/>
          <w:szCs w:val="24"/>
        </w:rPr>
        <w:t xml:space="preserve"> příjemný materiál, pozor na malé části – ztrátou dochází k tomu, že se nedaří stavět celé útvary – toto je malé mínus</w:t>
      </w:r>
    </w:p>
    <w:p w:rsidR="0005319E" w:rsidRPr="00B07AF6" w:rsidRDefault="0005319E">
      <w:pPr>
        <w:rPr>
          <w:sz w:val="24"/>
          <w:szCs w:val="24"/>
        </w:rPr>
      </w:pPr>
      <w:r w:rsidRPr="00B07AF6">
        <w:rPr>
          <w:sz w:val="24"/>
          <w:szCs w:val="24"/>
        </w:rPr>
        <w:t>Foto pomůcky:</w:t>
      </w:r>
    </w:p>
    <w:p w:rsidR="0005319E" w:rsidRDefault="0005319E">
      <w:r w:rsidRPr="00CB56B3">
        <w:rPr>
          <w:noProof/>
          <w:lang w:eastAsia="cs-CZ"/>
        </w:rPr>
        <w:drawing>
          <wp:inline distT="0" distB="0" distL="0" distR="0">
            <wp:extent cx="1577340" cy="1577340"/>
            <wp:effectExtent l="0" t="0" r="3810" b="3810"/>
            <wp:docPr id="1" name="Obrázek 1" descr="http://www.klimesovahracky.cz/25416-thickbox/magneticky-set-v-kufri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www.klimesovahracky.cz/25416-thickbox/magneticky-set-v-kufrik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9E" w:rsidRDefault="0005319E"/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 xml:space="preserve">Název pomůcky: </w:t>
      </w:r>
      <w:r w:rsidR="00FF4B9B" w:rsidRPr="00B07AF6">
        <w:rPr>
          <w:sz w:val="24"/>
          <w:szCs w:val="24"/>
        </w:rPr>
        <w:t>„</w:t>
      </w:r>
      <w:r w:rsidRPr="00B07AF6">
        <w:rPr>
          <w:sz w:val="24"/>
          <w:szCs w:val="24"/>
        </w:rPr>
        <w:t>Magnetické hůlky a mince</w:t>
      </w:r>
      <w:r w:rsidR="00FF4B9B" w:rsidRPr="00B07AF6">
        <w:rPr>
          <w:sz w:val="24"/>
          <w:szCs w:val="24"/>
        </w:rPr>
        <w:t>“</w:t>
      </w:r>
      <w:r w:rsidRPr="00B07AF6">
        <w:rPr>
          <w:sz w:val="24"/>
          <w:szCs w:val="24"/>
        </w:rPr>
        <w:t xml:space="preserve"> - </w:t>
      </w:r>
      <w:hyperlink r:id="rId7" w:history="1">
        <w:r w:rsidRPr="00B07AF6">
          <w:rPr>
            <w:rStyle w:val="Hypertextovodkaz"/>
            <w:sz w:val="24"/>
            <w:szCs w:val="24"/>
          </w:rPr>
          <w:t>www.klimesova.cz</w:t>
        </w:r>
      </w:hyperlink>
    </w:p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>Co pomůcka rozvíjí:</w:t>
      </w:r>
      <w:r w:rsidR="003B5189" w:rsidRPr="00B07AF6">
        <w:rPr>
          <w:sz w:val="24"/>
          <w:szCs w:val="24"/>
        </w:rPr>
        <w:t xml:space="preserve"> manipulace s drobnými předměty, poznávání vlastností kovu, pokusy, experimenty</w:t>
      </w:r>
      <w:r w:rsidR="00B07AF6" w:rsidRPr="00B07AF6">
        <w:rPr>
          <w:sz w:val="24"/>
          <w:szCs w:val="24"/>
        </w:rPr>
        <w:t xml:space="preserve">, rozvíjí znalost barev, </w:t>
      </w:r>
      <w:proofErr w:type="spellStart"/>
      <w:r w:rsidR="00B07AF6" w:rsidRPr="00B07AF6">
        <w:rPr>
          <w:sz w:val="24"/>
          <w:szCs w:val="24"/>
        </w:rPr>
        <w:t>předmatematickou</w:t>
      </w:r>
      <w:proofErr w:type="spellEnd"/>
      <w:r w:rsidR="00B07AF6" w:rsidRPr="00B07AF6">
        <w:rPr>
          <w:sz w:val="24"/>
          <w:szCs w:val="24"/>
        </w:rPr>
        <w:t xml:space="preserve"> gramotnost – počítání, přiřazování, třídění</w:t>
      </w:r>
    </w:p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>Vlastní doporučení:</w:t>
      </w:r>
      <w:r w:rsidR="003B5189" w:rsidRPr="00B07AF6">
        <w:rPr>
          <w:sz w:val="24"/>
          <w:szCs w:val="24"/>
        </w:rPr>
        <w:t xml:space="preserve"> vhodný a zajímavý materiál, dostatečné množství</w:t>
      </w:r>
      <w:r w:rsidR="00B07AF6" w:rsidRPr="00B07AF6">
        <w:rPr>
          <w:sz w:val="24"/>
          <w:szCs w:val="24"/>
        </w:rPr>
        <w:t>, vhodné pro všechny věkové kategorie</w:t>
      </w:r>
    </w:p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>Kvalita zpracování:</w:t>
      </w:r>
      <w:r w:rsidR="003B5189" w:rsidRPr="00B07AF6">
        <w:rPr>
          <w:sz w:val="24"/>
          <w:szCs w:val="24"/>
        </w:rPr>
        <w:t xml:space="preserve"> příjemný</w:t>
      </w:r>
    </w:p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>Foto pomůcky:</w:t>
      </w:r>
    </w:p>
    <w:p w:rsidR="0005319E" w:rsidRDefault="0005319E">
      <w:r w:rsidRPr="00CB56B3">
        <w:rPr>
          <w:noProof/>
          <w:lang w:eastAsia="cs-CZ"/>
        </w:rPr>
        <w:drawing>
          <wp:inline distT="0" distB="0" distL="0" distR="0">
            <wp:extent cx="1661160" cy="1661160"/>
            <wp:effectExtent l="0" t="0" r="0" b="0"/>
            <wp:docPr id="2" name="Obrázek 2" descr="http://www.klimesovahracky.cz/25282-thickbox/magneticke-hulky-mi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klimesovahracky.cz/25282-thickbox/magneticke-hulky-min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lastRenderedPageBreak/>
        <w:t xml:space="preserve">Název pomůcky: </w:t>
      </w:r>
      <w:r w:rsidR="00FF4B9B" w:rsidRPr="00B07AF6">
        <w:rPr>
          <w:sz w:val="24"/>
          <w:szCs w:val="24"/>
        </w:rPr>
        <w:t>„</w:t>
      </w:r>
      <w:r w:rsidRPr="00B07AF6">
        <w:rPr>
          <w:sz w:val="24"/>
          <w:szCs w:val="24"/>
        </w:rPr>
        <w:t>Magnetická hra Jumbo</w:t>
      </w:r>
      <w:r w:rsidR="00FF4B9B" w:rsidRPr="00B07AF6">
        <w:rPr>
          <w:sz w:val="24"/>
          <w:szCs w:val="24"/>
        </w:rPr>
        <w:t>“</w:t>
      </w:r>
      <w:r w:rsidRPr="00B07AF6">
        <w:rPr>
          <w:sz w:val="24"/>
          <w:szCs w:val="24"/>
        </w:rPr>
        <w:t xml:space="preserve"> - </w:t>
      </w:r>
      <w:hyperlink r:id="rId9" w:history="1">
        <w:r w:rsidRPr="00B07AF6">
          <w:rPr>
            <w:rStyle w:val="Hypertextovodkaz"/>
            <w:sz w:val="24"/>
            <w:szCs w:val="24"/>
          </w:rPr>
          <w:t>www.stejkr.cz</w:t>
        </w:r>
      </w:hyperlink>
    </w:p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>Co pomůcka rozvíjí:</w:t>
      </w:r>
      <w:r w:rsidR="00B07AF6" w:rsidRPr="00B07AF6">
        <w:rPr>
          <w:sz w:val="24"/>
          <w:szCs w:val="24"/>
        </w:rPr>
        <w:t xml:space="preserve"> rozvíjí orientaci a postřeh, kooperaci dětí – dodržování pravidel, </w:t>
      </w:r>
      <w:proofErr w:type="spellStart"/>
      <w:r w:rsidR="00B07AF6" w:rsidRPr="00B07AF6">
        <w:rPr>
          <w:sz w:val="24"/>
          <w:szCs w:val="24"/>
        </w:rPr>
        <w:t>předmatematickou</w:t>
      </w:r>
      <w:proofErr w:type="spellEnd"/>
      <w:r w:rsidR="00B07AF6" w:rsidRPr="00B07AF6">
        <w:rPr>
          <w:sz w:val="24"/>
          <w:szCs w:val="24"/>
        </w:rPr>
        <w:t xml:space="preserve"> gramotnost – počátek počítání, </w:t>
      </w:r>
    </w:p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>Vlastní doporučení:</w:t>
      </w:r>
      <w:r w:rsidR="00B07AF6" w:rsidRPr="00B07AF6">
        <w:rPr>
          <w:sz w:val="24"/>
          <w:szCs w:val="24"/>
        </w:rPr>
        <w:t xml:space="preserve"> doporučujeme – vhodná pro všechny věkové kategorie – dobré zajištění pro ztrátu komponentů</w:t>
      </w:r>
    </w:p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>Kvalita zpracování:</w:t>
      </w:r>
      <w:r w:rsidR="00B07AF6" w:rsidRPr="00B07AF6">
        <w:rPr>
          <w:sz w:val="24"/>
          <w:szCs w:val="24"/>
        </w:rPr>
        <w:t xml:space="preserve"> perfektní, příjemné</w:t>
      </w:r>
    </w:p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>Foto pomůcky:</w:t>
      </w:r>
    </w:p>
    <w:p w:rsidR="0005319E" w:rsidRDefault="0005319E">
      <w:r w:rsidRPr="00940A1E">
        <w:rPr>
          <w:noProof/>
          <w:lang w:eastAsia="cs-CZ"/>
        </w:rPr>
        <w:drawing>
          <wp:inline distT="0" distB="0" distL="0" distR="0">
            <wp:extent cx="1493520" cy="876300"/>
            <wp:effectExtent l="0" t="0" r="0" b="0"/>
            <wp:docPr id="3" name="Obrázek 3" descr="2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9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9B" w:rsidRDefault="00FF4B9B" w:rsidP="0005319E"/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 xml:space="preserve">Název pomůcky: </w:t>
      </w:r>
      <w:r w:rsidR="00FF4B9B" w:rsidRPr="00B07AF6">
        <w:rPr>
          <w:sz w:val="24"/>
          <w:szCs w:val="24"/>
        </w:rPr>
        <w:t>„</w:t>
      </w:r>
      <w:r w:rsidRPr="00B07AF6">
        <w:rPr>
          <w:sz w:val="24"/>
          <w:szCs w:val="24"/>
        </w:rPr>
        <w:t>Postav si svůj svět</w:t>
      </w:r>
      <w:r w:rsidR="00FF4B9B" w:rsidRPr="00B07AF6">
        <w:rPr>
          <w:sz w:val="24"/>
          <w:szCs w:val="24"/>
        </w:rPr>
        <w:t>“</w:t>
      </w:r>
      <w:r w:rsidRPr="00B07AF6">
        <w:rPr>
          <w:sz w:val="24"/>
          <w:szCs w:val="24"/>
        </w:rPr>
        <w:t xml:space="preserve"> - </w:t>
      </w:r>
      <w:hyperlink r:id="rId11" w:history="1">
        <w:r w:rsidRPr="00B07AF6">
          <w:rPr>
            <w:rStyle w:val="Hypertextovodkaz"/>
            <w:sz w:val="24"/>
            <w:szCs w:val="24"/>
          </w:rPr>
          <w:t>www.stejkr.cz</w:t>
        </w:r>
      </w:hyperlink>
    </w:p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>Co pomůcka rozvíjí:</w:t>
      </w:r>
      <w:r w:rsidR="008E69B3" w:rsidRPr="00B07AF6">
        <w:rPr>
          <w:sz w:val="24"/>
          <w:szCs w:val="24"/>
        </w:rPr>
        <w:t xml:space="preserve"> pomůcka velice vhodná pro rozvoj jemné motoriky a rozvíjení citu pro manipulaci a fantazii. Pomůcka umožňuje dětem rozvíjet kooperaci a vzájemnou toleranci. Vhodná pro menší počet dětí.</w:t>
      </w:r>
    </w:p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>Vlastní doporučení:</w:t>
      </w:r>
      <w:r w:rsidR="008E69B3" w:rsidRPr="00B07AF6">
        <w:rPr>
          <w:sz w:val="24"/>
          <w:szCs w:val="24"/>
        </w:rPr>
        <w:t xml:space="preserve"> doporučujeme pro vzdělávací aktivity, dětem se moc líbí a dávají této hře přednost před stavění z kostek</w:t>
      </w:r>
    </w:p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>Kvalita zpracování:</w:t>
      </w:r>
      <w:r w:rsidR="008E69B3" w:rsidRPr="00B07AF6">
        <w:rPr>
          <w:sz w:val="24"/>
          <w:szCs w:val="24"/>
        </w:rPr>
        <w:t xml:space="preserve"> příjemný, kvalitní materiál, tichý</w:t>
      </w:r>
    </w:p>
    <w:p w:rsidR="0005319E" w:rsidRPr="00B07AF6" w:rsidRDefault="0005319E" w:rsidP="0005319E">
      <w:pPr>
        <w:rPr>
          <w:sz w:val="24"/>
          <w:szCs w:val="24"/>
        </w:rPr>
      </w:pPr>
      <w:r w:rsidRPr="00B07AF6">
        <w:rPr>
          <w:sz w:val="24"/>
          <w:szCs w:val="24"/>
        </w:rPr>
        <w:t>Foto pomůcky:</w:t>
      </w:r>
    </w:p>
    <w:p w:rsidR="0005319E" w:rsidRDefault="00FF4B9B">
      <w:r w:rsidRPr="00940A1E">
        <w:rPr>
          <w:noProof/>
          <w:lang w:eastAsia="cs-CZ"/>
        </w:rPr>
        <w:drawing>
          <wp:inline distT="0" distB="0" distL="0" distR="0">
            <wp:extent cx="1165860" cy="1165860"/>
            <wp:effectExtent l="0" t="0" r="0" b="0"/>
            <wp:docPr id="4" name="Obrázek 4" descr="399-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99-1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9B" w:rsidRPr="00B07AF6" w:rsidRDefault="00FF4B9B" w:rsidP="00FF4B9B">
      <w:pPr>
        <w:rPr>
          <w:sz w:val="24"/>
          <w:szCs w:val="24"/>
        </w:rPr>
      </w:pPr>
      <w:r w:rsidRPr="00B07AF6">
        <w:rPr>
          <w:sz w:val="24"/>
          <w:szCs w:val="24"/>
        </w:rPr>
        <w:t xml:space="preserve">Název pomůcky: „Já a emoce“ - </w:t>
      </w:r>
      <w:hyperlink r:id="rId13" w:history="1">
        <w:r w:rsidRPr="00B07AF6">
          <w:rPr>
            <w:rStyle w:val="Hypertextovodkaz"/>
            <w:sz w:val="24"/>
            <w:szCs w:val="24"/>
          </w:rPr>
          <w:t>www.stejkr.cz</w:t>
        </w:r>
      </w:hyperlink>
    </w:p>
    <w:p w:rsidR="00FF4B9B" w:rsidRPr="00B07AF6" w:rsidRDefault="00FF4B9B" w:rsidP="00FF4B9B">
      <w:pPr>
        <w:rPr>
          <w:sz w:val="24"/>
          <w:szCs w:val="24"/>
        </w:rPr>
      </w:pPr>
      <w:r w:rsidRPr="00B07AF6">
        <w:rPr>
          <w:sz w:val="24"/>
          <w:szCs w:val="24"/>
        </w:rPr>
        <w:t>Co pomůcka rozvíjí:</w:t>
      </w:r>
      <w:r w:rsidR="008E69B3" w:rsidRPr="00B07AF6">
        <w:rPr>
          <w:sz w:val="24"/>
          <w:szCs w:val="24"/>
        </w:rPr>
        <w:t xml:space="preserve"> hra rozvíjí sociální přizpůsobení dětí k sobě a k druhým, </w:t>
      </w:r>
      <w:r w:rsidR="00EB178A" w:rsidRPr="00B07AF6">
        <w:rPr>
          <w:sz w:val="24"/>
          <w:szCs w:val="24"/>
        </w:rPr>
        <w:t>Umožňuje rozvoj emocionálního cítění, učit se naslouchat druhým, vnímat vlastní tělo a své pocity. Učí děti popisovat, jak se může druhý cítit a tím zároveň rozšiřuje slovní zásobu. Rozvoj citlivosti k přírodě i lidem.</w:t>
      </w:r>
      <w:r w:rsidR="00B374DE">
        <w:rPr>
          <w:sz w:val="24"/>
          <w:szCs w:val="24"/>
        </w:rPr>
        <w:t xml:space="preserve"> </w:t>
      </w:r>
      <w:r w:rsidR="00B07AF6">
        <w:rPr>
          <w:sz w:val="24"/>
          <w:szCs w:val="24"/>
        </w:rPr>
        <w:t xml:space="preserve"> </w:t>
      </w:r>
    </w:p>
    <w:p w:rsidR="00FF4B9B" w:rsidRPr="00B07AF6" w:rsidRDefault="00FF4B9B" w:rsidP="00FF4B9B">
      <w:pPr>
        <w:rPr>
          <w:sz w:val="24"/>
          <w:szCs w:val="24"/>
        </w:rPr>
      </w:pPr>
      <w:r w:rsidRPr="00B07AF6">
        <w:rPr>
          <w:sz w:val="24"/>
          <w:szCs w:val="24"/>
        </w:rPr>
        <w:t>Vlastní doporučení:</w:t>
      </w:r>
      <w:r w:rsidR="008E69B3" w:rsidRPr="00B07AF6">
        <w:rPr>
          <w:sz w:val="24"/>
          <w:szCs w:val="24"/>
        </w:rPr>
        <w:t xml:space="preserve"> velice vhodná hra pro přiblížení dětem, jak se může druhý cítit, pro menší počet dětí, aby měly prostor pro sdělení</w:t>
      </w:r>
      <w:r w:rsidR="00B07AF6">
        <w:rPr>
          <w:sz w:val="24"/>
          <w:szCs w:val="24"/>
        </w:rPr>
        <w:t>, pro předškoláky – již se umí více vyjadřovat -</w:t>
      </w:r>
    </w:p>
    <w:p w:rsidR="00FF4B9B" w:rsidRPr="00B07AF6" w:rsidRDefault="00FF4B9B" w:rsidP="00FF4B9B">
      <w:pPr>
        <w:rPr>
          <w:sz w:val="24"/>
          <w:szCs w:val="24"/>
        </w:rPr>
      </w:pPr>
      <w:r w:rsidRPr="00B07AF6">
        <w:rPr>
          <w:sz w:val="24"/>
          <w:szCs w:val="24"/>
        </w:rPr>
        <w:t>Kvalita zpracování:</w:t>
      </w:r>
      <w:r w:rsidR="008E69B3" w:rsidRPr="00B07AF6">
        <w:rPr>
          <w:sz w:val="24"/>
          <w:szCs w:val="24"/>
        </w:rPr>
        <w:t xml:space="preserve"> kvalitní materiál – dřevo, pěkně opracovaný</w:t>
      </w:r>
    </w:p>
    <w:p w:rsidR="00FF4B9B" w:rsidRPr="00B07AF6" w:rsidRDefault="00FF4B9B" w:rsidP="00FF4B9B">
      <w:pPr>
        <w:rPr>
          <w:sz w:val="24"/>
          <w:szCs w:val="24"/>
        </w:rPr>
      </w:pPr>
      <w:r w:rsidRPr="00B07AF6">
        <w:rPr>
          <w:sz w:val="24"/>
          <w:szCs w:val="24"/>
        </w:rPr>
        <w:t>Foto pomůcky:</w:t>
      </w:r>
    </w:p>
    <w:p w:rsidR="00FF4B9B" w:rsidRDefault="00FF4B9B">
      <w:r w:rsidRPr="00D65B65">
        <w:rPr>
          <w:noProof/>
          <w:lang w:eastAsia="cs-CZ"/>
        </w:rPr>
        <w:lastRenderedPageBreak/>
        <w:drawing>
          <wp:inline distT="0" distB="0" distL="0" distR="0">
            <wp:extent cx="1295400" cy="1295400"/>
            <wp:effectExtent l="0" t="0" r="0" b="0"/>
            <wp:docPr id="5" name="Obrázek 5" descr="400_e523334_main_or_1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00_e523334_main_or_1_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9B" w:rsidRDefault="00FF4B9B"/>
    <w:p w:rsidR="00FF4B9B" w:rsidRPr="00B374DE" w:rsidRDefault="00FF4B9B" w:rsidP="00FF4B9B">
      <w:pPr>
        <w:rPr>
          <w:sz w:val="24"/>
          <w:szCs w:val="24"/>
        </w:rPr>
      </w:pPr>
      <w:r w:rsidRPr="00B374DE">
        <w:rPr>
          <w:sz w:val="24"/>
          <w:szCs w:val="24"/>
        </w:rPr>
        <w:t xml:space="preserve">Název pomůcky: „Myšlenková mapa“ - </w:t>
      </w:r>
      <w:hyperlink r:id="rId15" w:history="1">
        <w:r w:rsidRPr="00B374DE">
          <w:rPr>
            <w:rStyle w:val="Hypertextovodkaz"/>
            <w:sz w:val="24"/>
            <w:szCs w:val="24"/>
          </w:rPr>
          <w:t>www.stejkr.cz</w:t>
        </w:r>
      </w:hyperlink>
    </w:p>
    <w:p w:rsidR="00FF4B9B" w:rsidRPr="00B374DE" w:rsidRDefault="00FF4B9B" w:rsidP="00FF4B9B">
      <w:pPr>
        <w:rPr>
          <w:sz w:val="24"/>
          <w:szCs w:val="24"/>
        </w:rPr>
      </w:pPr>
      <w:r w:rsidRPr="00B374DE">
        <w:rPr>
          <w:sz w:val="24"/>
          <w:szCs w:val="24"/>
        </w:rPr>
        <w:t>Co pomůcka rozvíjí: hra pomáhá dětem rozvíjet slovní zásobu a třídění obrázků podle témat a tím usnadňuje zapamatování si nových informací</w:t>
      </w:r>
      <w:r w:rsidR="008E69B3" w:rsidRPr="00B374DE">
        <w:rPr>
          <w:sz w:val="24"/>
          <w:szCs w:val="24"/>
        </w:rPr>
        <w:t>. Témata úkolových karet jsou různorodá od barev až třeba po navržení domu.</w:t>
      </w:r>
    </w:p>
    <w:p w:rsidR="00FF4B9B" w:rsidRPr="00B374DE" w:rsidRDefault="00FF4B9B" w:rsidP="00FF4B9B">
      <w:pPr>
        <w:rPr>
          <w:sz w:val="24"/>
          <w:szCs w:val="24"/>
        </w:rPr>
      </w:pPr>
      <w:r w:rsidRPr="00B374DE">
        <w:rPr>
          <w:sz w:val="24"/>
          <w:szCs w:val="24"/>
        </w:rPr>
        <w:t>Vlastní doporučení:</w:t>
      </w:r>
      <w:r w:rsidR="008E69B3" w:rsidRPr="00B374DE">
        <w:rPr>
          <w:sz w:val="24"/>
          <w:szCs w:val="24"/>
        </w:rPr>
        <w:t xml:space="preserve"> hra je vhodná pro menší počet dětí, kde je možné věnovat pozornost individua</w:t>
      </w:r>
      <w:r w:rsidR="00B374DE">
        <w:rPr>
          <w:sz w:val="24"/>
          <w:szCs w:val="24"/>
        </w:rPr>
        <w:t>lizaci při vzdělávání a postupně</w:t>
      </w:r>
      <w:bookmarkStart w:id="0" w:name="_GoBack"/>
      <w:bookmarkEnd w:id="0"/>
      <w:r w:rsidR="008E69B3" w:rsidRPr="00B374DE">
        <w:rPr>
          <w:sz w:val="24"/>
          <w:szCs w:val="24"/>
        </w:rPr>
        <w:t xml:space="preserve"> zjišťovat schopnosti a dovednosti dětí – jejich vzestup. Je nutná spolupráce s dospělým.</w:t>
      </w:r>
    </w:p>
    <w:p w:rsidR="00FF4B9B" w:rsidRPr="00B374DE" w:rsidRDefault="00FF4B9B" w:rsidP="00FF4B9B">
      <w:pPr>
        <w:rPr>
          <w:sz w:val="24"/>
          <w:szCs w:val="24"/>
        </w:rPr>
      </w:pPr>
      <w:r w:rsidRPr="00B374DE">
        <w:rPr>
          <w:sz w:val="24"/>
          <w:szCs w:val="24"/>
        </w:rPr>
        <w:t>Kvalita zpracování:</w:t>
      </w:r>
      <w:r w:rsidR="008E69B3" w:rsidRPr="00B374DE">
        <w:rPr>
          <w:sz w:val="24"/>
          <w:szCs w:val="24"/>
        </w:rPr>
        <w:t xml:space="preserve"> dobrá, materiál karton, dřevo – dobrá manipulace</w:t>
      </w:r>
    </w:p>
    <w:p w:rsidR="00FF4B9B" w:rsidRPr="00B374DE" w:rsidRDefault="00FF4B9B" w:rsidP="00FF4B9B">
      <w:pPr>
        <w:rPr>
          <w:sz w:val="24"/>
          <w:szCs w:val="24"/>
        </w:rPr>
      </w:pPr>
      <w:r w:rsidRPr="00B374DE">
        <w:rPr>
          <w:sz w:val="24"/>
          <w:szCs w:val="24"/>
        </w:rPr>
        <w:t>Foto pomůcky:</w:t>
      </w:r>
    </w:p>
    <w:p w:rsidR="00FF4B9B" w:rsidRDefault="00FF4B9B">
      <w:r w:rsidRPr="00D65B65">
        <w:rPr>
          <w:noProof/>
          <w:lang w:eastAsia="cs-CZ"/>
        </w:rPr>
        <w:drawing>
          <wp:inline distT="0" distB="0" distL="0" distR="0">
            <wp:extent cx="883920" cy="883920"/>
            <wp:effectExtent l="0" t="0" r="0" b="0"/>
            <wp:docPr id="6" name="Obrázek 6" descr="9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54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A5B0D"/>
    <w:multiLevelType w:val="hybridMultilevel"/>
    <w:tmpl w:val="463010F2"/>
    <w:lvl w:ilvl="0" w:tplc="149AAA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72684"/>
    <w:multiLevelType w:val="hybridMultilevel"/>
    <w:tmpl w:val="37980A12"/>
    <w:lvl w:ilvl="0" w:tplc="E8849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9E"/>
    <w:rsid w:val="0005319E"/>
    <w:rsid w:val="001955B2"/>
    <w:rsid w:val="003B5189"/>
    <w:rsid w:val="008E69B3"/>
    <w:rsid w:val="00B07AF6"/>
    <w:rsid w:val="00B374DE"/>
    <w:rsid w:val="00EB178A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6D49B-7C2D-4D7A-B3E0-B08D81E9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19E"/>
    <w:pPr>
      <w:spacing w:line="256" w:lineRule="auto"/>
      <w:ind w:left="720"/>
      <w:contextualSpacing/>
    </w:pPr>
  </w:style>
  <w:style w:type="character" w:styleId="Hypertextovodkaz">
    <w:name w:val="Hyperlink"/>
    <w:rsid w:val="000531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tejkr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limesova.cz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ejkr.cz" TargetMode="External"/><Relationship Id="rId5" Type="http://schemas.openxmlformats.org/officeDocument/2006/relationships/hyperlink" Target="http://www.klimesova.cz" TargetMode="External"/><Relationship Id="rId15" Type="http://schemas.openxmlformats.org/officeDocument/2006/relationships/hyperlink" Target="http://www.stejkr.cz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tejkr.cz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2021-07-22T07:54:00Z</dcterms:created>
  <dcterms:modified xsi:type="dcterms:W3CDTF">2021-09-01T15:40:00Z</dcterms:modified>
</cp:coreProperties>
</file>