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30" w:rsidRPr="00E42623" w:rsidRDefault="00B06970" w:rsidP="00E42623">
      <w:pPr>
        <w:rPr>
          <w:b/>
          <w:sz w:val="44"/>
        </w:rPr>
      </w:pPr>
      <w:bookmarkStart w:id="0" w:name="_GoBack"/>
      <w:bookmarkEnd w:id="0"/>
      <w:r w:rsidRPr="00E42623">
        <w:rPr>
          <w:b/>
          <w:sz w:val="44"/>
        </w:rPr>
        <w:t>Prezentace výukové pomůcky</w:t>
      </w:r>
    </w:p>
    <w:p w:rsidR="00B06970" w:rsidRPr="00B06970" w:rsidRDefault="00B06970" w:rsidP="00B06970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B0697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Mateřská škola Písnička</w:t>
      </w:r>
      <w:r w:rsidRPr="00B06970">
        <w:rPr>
          <w:rFonts w:ascii="Arial" w:hAnsi="Arial" w:cs="Arial"/>
          <w:color w:val="000000" w:themeColor="text1"/>
          <w:sz w:val="21"/>
          <w:szCs w:val="21"/>
        </w:rPr>
        <w:br/>
      </w:r>
      <w:r w:rsidRPr="00B0697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Zahradní 5185, 430 04 Chomutov</w:t>
      </w:r>
    </w:p>
    <w:p w:rsidR="00B06970" w:rsidRPr="00E42623" w:rsidRDefault="00B06970" w:rsidP="00B06970">
      <w:pPr>
        <w:pStyle w:val="Odstavecseseznamem"/>
        <w:numPr>
          <w:ilvl w:val="0"/>
          <w:numId w:val="1"/>
        </w:numPr>
        <w:rPr>
          <w:b/>
          <w:color w:val="000000" w:themeColor="text1"/>
          <w:sz w:val="32"/>
          <w:u w:val="single"/>
        </w:rPr>
      </w:pPr>
      <w:r w:rsidRPr="00E42623">
        <w:rPr>
          <w:rFonts w:ascii="Arial" w:hAnsi="Arial" w:cs="Arial"/>
          <w:b/>
          <w:color w:val="000000" w:themeColor="text1"/>
          <w:sz w:val="28"/>
          <w:szCs w:val="21"/>
          <w:u w:val="single"/>
          <w:shd w:val="clear" w:color="auto" w:fill="FFFFFF"/>
        </w:rPr>
        <w:t>Pomůcka:</w:t>
      </w:r>
    </w:p>
    <w:p w:rsidR="00B06970" w:rsidRPr="00B06970" w:rsidRDefault="00B06970" w:rsidP="00B06970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B06970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Barevná nasazovací mozaika</w:t>
      </w:r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B0697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- http://www.klimesovahracky.</w:t>
      </w:r>
      <w:proofErr w:type="gramStart"/>
      <w:r w:rsidRPr="00B0697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cz/motoricke-hry-ze-dreva/17496-barevna-nasazovaci-mozaika.html</w:t>
      </w:r>
      <w:proofErr w:type="gramEnd"/>
    </w:p>
    <w:p w:rsidR="00B06970" w:rsidRPr="00B06970" w:rsidRDefault="00B06970" w:rsidP="00B06970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K čemu slouží? – </w:t>
      </w:r>
      <w:r w:rsidRPr="00B06970">
        <w:rPr>
          <w:color w:val="000000" w:themeColor="text1"/>
        </w:rPr>
        <w:t>výuková didaktická hra, která je vhodná pro předškolní věk</w:t>
      </w:r>
    </w:p>
    <w:p w:rsidR="00B06970" w:rsidRDefault="00B06970" w:rsidP="00B06970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Co rozvíjí? </w:t>
      </w:r>
      <w:proofErr w:type="gramStart"/>
      <w:r>
        <w:rPr>
          <w:b/>
          <w:color w:val="000000" w:themeColor="text1"/>
        </w:rPr>
        <w:t xml:space="preserve">-  </w:t>
      </w:r>
      <w:r w:rsidRPr="00B06970">
        <w:rPr>
          <w:color w:val="000000" w:themeColor="text1"/>
        </w:rPr>
        <w:t>rozvíjí</w:t>
      </w:r>
      <w:proofErr w:type="gramEnd"/>
      <w:r w:rsidRPr="00B06970">
        <w:rPr>
          <w:color w:val="000000" w:themeColor="text1"/>
        </w:rPr>
        <w:t xml:space="preserve"> jemnou mot</w:t>
      </w:r>
      <w:r>
        <w:rPr>
          <w:color w:val="000000" w:themeColor="text1"/>
        </w:rPr>
        <w:t>oriku, mapování barev, zrakové vnímání, orientaci</w:t>
      </w:r>
      <w:r w:rsidRPr="00B06970">
        <w:rPr>
          <w:color w:val="000000" w:themeColor="text1"/>
        </w:rPr>
        <w:t xml:space="preserve"> na ploše, </w:t>
      </w:r>
      <w:r>
        <w:rPr>
          <w:color w:val="000000" w:themeColor="text1"/>
        </w:rPr>
        <w:t>koordinaci</w:t>
      </w:r>
      <w:r w:rsidRPr="00B06970">
        <w:rPr>
          <w:color w:val="000000" w:themeColor="text1"/>
        </w:rPr>
        <w:t xml:space="preserve"> oko ruka</w:t>
      </w:r>
    </w:p>
    <w:p w:rsidR="00B06970" w:rsidRPr="00E42623" w:rsidRDefault="00E42623" w:rsidP="00B06970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>Jak na ni dě</w:t>
      </w:r>
      <w:r w:rsidR="00B06970">
        <w:rPr>
          <w:b/>
          <w:color w:val="000000" w:themeColor="text1"/>
        </w:rPr>
        <w:t>ti reagují?</w:t>
      </w:r>
      <w:r w:rsidR="00B06970">
        <w:t xml:space="preserve"> – velice intuitivně ví, jak s hrou </w:t>
      </w:r>
      <w:r>
        <w:t>zacházet, dokážou naj</w:t>
      </w:r>
      <w:r w:rsidR="00B06970">
        <w:t>ít a přiřadit stejnou barvu</w:t>
      </w:r>
    </w:p>
    <w:p w:rsidR="00E42623" w:rsidRPr="00E42623" w:rsidRDefault="00E42623" w:rsidP="00B06970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>Foto:</w:t>
      </w:r>
    </w:p>
    <w:p w:rsidR="00E42623" w:rsidRDefault="00E42623" w:rsidP="00E42623">
      <w:pPr>
        <w:pStyle w:val="Odstavecseseznamem"/>
        <w:ind w:left="1845"/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764507" cy="2352675"/>
            <wp:effectExtent l="19050" t="0" r="7143" b="0"/>
            <wp:docPr id="1" name="obrázek 1" descr="C:\Users\Sborovna\Downloads\02A3B28D-21DC-44F1-AD8C-A83AA2EDD1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rovna\Downloads\02A3B28D-21DC-44F1-AD8C-A83AA2EDD1D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94" cy="235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23" w:rsidRDefault="00E42623" w:rsidP="00E42623">
      <w:pPr>
        <w:pStyle w:val="Odstavecseseznamem"/>
        <w:ind w:left="1845"/>
        <w:rPr>
          <w:color w:val="000000" w:themeColor="text1"/>
        </w:rPr>
      </w:pPr>
    </w:p>
    <w:p w:rsidR="00E42623" w:rsidRDefault="00E42623" w:rsidP="00E42623">
      <w:pPr>
        <w:pStyle w:val="Odstavecseseznamem"/>
        <w:ind w:left="1845"/>
        <w:rPr>
          <w:color w:val="000000" w:themeColor="text1"/>
        </w:rPr>
      </w:pPr>
    </w:p>
    <w:p w:rsidR="00E42623" w:rsidRPr="00E42623" w:rsidRDefault="00E42623" w:rsidP="00E42623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Vilac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Nauč se počítat Zahrádka </w:t>
      </w:r>
      <w:r w:rsidRPr="00E4262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- </w:t>
      </w:r>
      <w:hyperlink r:id="rId6" w:history="1">
        <w:r w:rsidRPr="00E42623">
          <w:rPr>
            <w:rStyle w:val="Hypertextovodkaz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http://www.klimesovahracky.cz/vilac/15734-vilac-nauc-se-pocitat-zahradka.html</w:t>
        </w:r>
      </w:hyperlink>
    </w:p>
    <w:p w:rsidR="00E42623" w:rsidRPr="00B06970" w:rsidRDefault="00E42623" w:rsidP="00E42623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K čemu slouží? – </w:t>
      </w:r>
      <w:r w:rsidRPr="00B06970">
        <w:rPr>
          <w:color w:val="000000" w:themeColor="text1"/>
        </w:rPr>
        <w:t>výuková didaktická hra, která je vhodná pro předškolní věk</w:t>
      </w:r>
    </w:p>
    <w:p w:rsidR="00E42623" w:rsidRDefault="00E42623" w:rsidP="00E42623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Co rozvíjí? </w:t>
      </w:r>
      <w:proofErr w:type="gramStart"/>
      <w:r>
        <w:rPr>
          <w:b/>
          <w:color w:val="000000" w:themeColor="text1"/>
        </w:rPr>
        <w:t xml:space="preserve">-  </w:t>
      </w:r>
      <w:r w:rsidRPr="00B06970">
        <w:rPr>
          <w:color w:val="000000" w:themeColor="text1"/>
        </w:rPr>
        <w:t>rozvíjí</w:t>
      </w:r>
      <w:proofErr w:type="gramEnd"/>
      <w:r w:rsidRPr="00B06970">
        <w:rPr>
          <w:color w:val="000000" w:themeColor="text1"/>
        </w:rPr>
        <w:t xml:space="preserve"> jemnou mot</w:t>
      </w:r>
      <w:r>
        <w:rPr>
          <w:color w:val="000000" w:themeColor="text1"/>
        </w:rPr>
        <w:t>oriku, mapování barev, zrakové vnímání, orientaci</w:t>
      </w:r>
      <w:r w:rsidRPr="00B06970">
        <w:rPr>
          <w:color w:val="000000" w:themeColor="text1"/>
        </w:rPr>
        <w:t xml:space="preserve"> na ploše, </w:t>
      </w:r>
      <w:r>
        <w:rPr>
          <w:color w:val="000000" w:themeColor="text1"/>
        </w:rPr>
        <w:t>koordinaci</w:t>
      </w:r>
      <w:r w:rsidRPr="00B06970">
        <w:rPr>
          <w:color w:val="000000" w:themeColor="text1"/>
        </w:rPr>
        <w:t xml:space="preserve"> oko ruka</w:t>
      </w:r>
      <w:r>
        <w:rPr>
          <w:color w:val="000000" w:themeColor="text1"/>
        </w:rPr>
        <w:t>, poznávání tvarů, upevnění početní řady 1-5</w:t>
      </w:r>
    </w:p>
    <w:p w:rsidR="00E42623" w:rsidRPr="00E42623" w:rsidRDefault="00E42623" w:rsidP="00E42623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>Jak na ni děti reagují?</w:t>
      </w:r>
      <w:r>
        <w:t xml:space="preserve"> – není zcela jasné, co k</w:t>
      </w:r>
      <w:r w:rsidR="00CB7B03">
        <w:t xml:space="preserve"> </w:t>
      </w:r>
      <w:r>
        <w:t xml:space="preserve">sobě </w:t>
      </w:r>
      <w:proofErr w:type="gramStart"/>
      <w:r>
        <w:t>patří, není</w:t>
      </w:r>
      <w:proofErr w:type="gramEnd"/>
      <w:r>
        <w:t xml:space="preserve"> poznat</w:t>
      </w:r>
      <w:r w:rsidR="00CB7B03">
        <w:t xml:space="preserve"> </w:t>
      </w:r>
      <w:r>
        <w:t xml:space="preserve"> jaký celek jednotlivé části </w:t>
      </w:r>
      <w:proofErr w:type="gramStart"/>
      <w:r>
        <w:t>p</w:t>
      </w:r>
      <w:r w:rsidR="00CB7B03">
        <w:t>ředstavují</w:t>
      </w:r>
      <w:proofErr w:type="gramEnd"/>
      <w:r w:rsidR="00CB7B03">
        <w:t>, je potřeba to dětem vysvětlit, ukázat, poradit</w:t>
      </w:r>
    </w:p>
    <w:p w:rsidR="00E42623" w:rsidRPr="00E42623" w:rsidRDefault="00E42623" w:rsidP="00E42623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>Foto:</w:t>
      </w:r>
      <w:r w:rsidRPr="00E42623">
        <w:rPr>
          <w:noProof/>
          <w:color w:val="000000" w:themeColor="text1"/>
          <w:lang w:eastAsia="cs-CZ"/>
        </w:rPr>
        <w:t xml:space="preserve"> </w:t>
      </w:r>
    </w:p>
    <w:p w:rsidR="00E42623" w:rsidRDefault="00E42623" w:rsidP="00E42623">
      <w:pPr>
        <w:pStyle w:val="Odstavecseseznamem"/>
        <w:ind w:left="1845"/>
        <w:rPr>
          <w:color w:val="000000" w:themeColor="text1"/>
        </w:rPr>
      </w:pPr>
    </w:p>
    <w:p w:rsidR="00E42623" w:rsidRPr="00B06970" w:rsidRDefault="00E42623" w:rsidP="00E42623">
      <w:pPr>
        <w:pStyle w:val="Odstavecseseznamem"/>
        <w:ind w:left="1845"/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943100" cy="2590800"/>
            <wp:effectExtent l="19050" t="0" r="0" b="0"/>
            <wp:docPr id="5" name="obrázek 2" descr="C:\Users\Sborovna\Downloads\54D395C4-4B14-4241-9924-4546271C41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orovna\Downloads\54D395C4-4B14-4241-9924-4546271C417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65" cy="259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623" w:rsidRPr="00B06970" w:rsidSect="00E4262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63C"/>
    <w:multiLevelType w:val="hybridMultilevel"/>
    <w:tmpl w:val="1760043A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2EF736C"/>
    <w:multiLevelType w:val="hybridMultilevel"/>
    <w:tmpl w:val="A796C24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8EF6621"/>
    <w:multiLevelType w:val="hybridMultilevel"/>
    <w:tmpl w:val="9CD07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70"/>
    <w:rsid w:val="000510E5"/>
    <w:rsid w:val="009B40E1"/>
    <w:rsid w:val="009D1B30"/>
    <w:rsid w:val="00B06970"/>
    <w:rsid w:val="00CB7B03"/>
    <w:rsid w:val="00E42623"/>
    <w:rsid w:val="00F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5E9D-E05A-4746-88B2-55F0393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69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mesovahracky.cz/vilac/15734-vilac-nauc-se-pocitat-zahrad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Sborovna</dc:creator>
  <cp:lastModifiedBy>Suchanova</cp:lastModifiedBy>
  <cp:revision>2</cp:revision>
  <dcterms:created xsi:type="dcterms:W3CDTF">2021-09-07T10:52:00Z</dcterms:created>
  <dcterms:modified xsi:type="dcterms:W3CDTF">2021-09-07T10:52:00Z</dcterms:modified>
</cp:coreProperties>
</file>